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80" w:rsidRDefault="00984180" w:rsidP="0098418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84180" w:rsidRDefault="00984180" w:rsidP="00984180">
      <w:pPr>
        <w:pStyle w:val="ConsPlusTitle"/>
        <w:jc w:val="center"/>
      </w:pPr>
    </w:p>
    <w:p w:rsidR="00984180" w:rsidRDefault="00984180" w:rsidP="00984180">
      <w:pPr>
        <w:pStyle w:val="ConsPlusTitle"/>
        <w:jc w:val="center"/>
      </w:pPr>
      <w:r>
        <w:t>ПОСТАНОВЛЕНИЕ</w:t>
      </w:r>
    </w:p>
    <w:p w:rsidR="00984180" w:rsidRDefault="00984180" w:rsidP="00984180">
      <w:pPr>
        <w:pStyle w:val="ConsPlusTitle"/>
        <w:jc w:val="center"/>
      </w:pPr>
      <w:r>
        <w:t>от 30 декабря 2006 г. N 844</w:t>
      </w:r>
    </w:p>
    <w:p w:rsidR="00984180" w:rsidRDefault="00984180" w:rsidP="00984180">
      <w:pPr>
        <w:pStyle w:val="ConsPlusTitle"/>
        <w:jc w:val="center"/>
      </w:pPr>
    </w:p>
    <w:p w:rsidR="00984180" w:rsidRDefault="00984180" w:rsidP="00984180">
      <w:pPr>
        <w:pStyle w:val="ConsPlusTitle"/>
        <w:jc w:val="center"/>
      </w:pPr>
      <w:r>
        <w:t>О ПОРЯДКЕ ПОДГОТОВКИ И ПРИНЯТИЯ РЕШЕНИЯ</w:t>
      </w:r>
    </w:p>
    <w:p w:rsidR="00984180" w:rsidRDefault="00984180" w:rsidP="00984180">
      <w:pPr>
        <w:pStyle w:val="ConsPlusTitle"/>
        <w:jc w:val="center"/>
      </w:pPr>
      <w:r>
        <w:t>О ПРЕДОСТАВЛЕНИИ ВОДНОГО ОБЪЕКТА В ПОЛЬЗОВАНИЕ</w:t>
      </w:r>
    </w:p>
    <w:p w:rsidR="00984180" w:rsidRDefault="00984180" w:rsidP="00984180">
      <w:pPr>
        <w:pStyle w:val="ConsPlusTitle"/>
        <w:jc w:val="center"/>
      </w:pPr>
    </w:p>
    <w:p w:rsidR="00984180" w:rsidRPr="00C92452" w:rsidRDefault="00984180" w:rsidP="00984180">
      <w:pPr>
        <w:pStyle w:val="ConsPlusNormal"/>
        <w:jc w:val="center"/>
      </w:pPr>
      <w:proofErr w:type="gramStart"/>
      <w:r w:rsidRPr="00C92452">
        <w:t>(в ред. Постановлений Правительства РФ от 04.03.2009 N 192,</w:t>
      </w:r>
      <w:proofErr w:type="gramEnd"/>
    </w:p>
    <w:p w:rsidR="00984180" w:rsidRPr="00C92452" w:rsidRDefault="00984180" w:rsidP="00984180">
      <w:pPr>
        <w:pStyle w:val="ConsPlusNormal"/>
        <w:jc w:val="center"/>
      </w:pPr>
      <w:r w:rsidRPr="00C92452">
        <w:t>от 11.10.2012 N 1039, от 23.05.2013 N 432, от 15.05.2014 N 442,</w:t>
      </w:r>
    </w:p>
    <w:p w:rsidR="00984180" w:rsidRDefault="00984180" w:rsidP="00984180">
      <w:pPr>
        <w:pStyle w:val="ConsPlusTitle"/>
        <w:jc w:val="center"/>
      </w:pPr>
      <w:r w:rsidRPr="00C92452">
        <w:rPr>
          <w:rFonts w:ascii="Times New Roman" w:hAnsi="Times New Roman" w:cs="Times New Roman"/>
          <w:b w:val="0"/>
        </w:rPr>
        <w:t>от 28.09.2015 N 1024, от 20.03.2018 N 306, от 15.01.2020 N 13)</w:t>
      </w:r>
    </w:p>
    <w:p w:rsidR="00984180" w:rsidRDefault="00984180" w:rsidP="00984180">
      <w:pPr>
        <w:pStyle w:val="ConsPlusNormal"/>
      </w:pPr>
    </w:p>
    <w:p w:rsidR="00984180" w:rsidRDefault="00984180" w:rsidP="00984180">
      <w:pPr>
        <w:pStyle w:val="ConsPlusNormal"/>
      </w:pPr>
    </w:p>
    <w:p w:rsidR="00984180" w:rsidRDefault="00984180" w:rsidP="00984180">
      <w:pPr>
        <w:pStyle w:val="ConsPlusNormal"/>
        <w:ind w:firstLine="540"/>
        <w:jc w:val="both"/>
      </w:pPr>
      <w:r>
        <w:t>В соответствии со статьей 23 Водного кодекса Российской Федерации Правительство Российской Федерации постановляет: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3" w:tooltip="ПРАВИЛА" w:history="1">
        <w:r>
          <w:rPr>
            <w:color w:val="0000FF"/>
          </w:rPr>
          <w:t>Правила</w:t>
        </w:r>
      </w:hyperlink>
      <w:r>
        <w:t xml:space="preserve"> подготовки и принятия решения о предоставлении водного объекта в пользование.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2. Признать утратившим силу Постановление Правительства Российской Федерации от 3 апреля 1997 г. N 383 "Об утверждении Правил предоставления в пользование водных объектов, находящихся в государственной собственности, установления и пересмотра лимитов водопользования, выдачи лицензии на водопользование и распорядительной лицензии" (Собрание законодательства Российской Федерации, 1997, N 14, ст. 1636).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3. Министерству природных ресурсов и экологии Российской Федерации разработать и утвердить типовую форму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самоуправления.</w:t>
      </w:r>
    </w:p>
    <w:p w:rsidR="00984180" w:rsidRDefault="00984180" w:rsidP="00984180">
      <w:pPr>
        <w:pStyle w:val="ConsPlusNormal"/>
        <w:jc w:val="both"/>
      </w:pPr>
      <w:r>
        <w:t>(в ред. Постановления Правительства РФ от 04.03.2009 N 192)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 1 января 2007 г.</w:t>
      </w: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Normal"/>
        <w:jc w:val="right"/>
      </w:pPr>
      <w:r>
        <w:t>Председатель Правительства</w:t>
      </w:r>
    </w:p>
    <w:p w:rsidR="00984180" w:rsidRDefault="00984180" w:rsidP="00984180">
      <w:pPr>
        <w:pStyle w:val="ConsPlusNormal"/>
        <w:jc w:val="right"/>
      </w:pPr>
      <w:r>
        <w:t>Российской Федерации</w:t>
      </w:r>
    </w:p>
    <w:p w:rsidR="00984180" w:rsidRDefault="00984180" w:rsidP="00984180">
      <w:pPr>
        <w:pStyle w:val="ConsPlusNormal"/>
        <w:jc w:val="right"/>
      </w:pPr>
      <w:r>
        <w:t>М.ФРАДКОВ</w:t>
      </w: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Normal"/>
        <w:jc w:val="right"/>
        <w:outlineLvl w:val="0"/>
      </w:pPr>
      <w:r>
        <w:t>Утверждены</w:t>
      </w:r>
    </w:p>
    <w:p w:rsidR="00984180" w:rsidRDefault="00984180" w:rsidP="00984180">
      <w:pPr>
        <w:pStyle w:val="ConsPlusNormal"/>
        <w:jc w:val="right"/>
      </w:pPr>
      <w:r>
        <w:t>Постановлением Правительства</w:t>
      </w:r>
    </w:p>
    <w:p w:rsidR="00984180" w:rsidRDefault="00984180" w:rsidP="00984180">
      <w:pPr>
        <w:pStyle w:val="ConsPlusNormal"/>
        <w:jc w:val="right"/>
      </w:pPr>
      <w:r>
        <w:t>Российской Федерации</w:t>
      </w:r>
    </w:p>
    <w:p w:rsidR="00984180" w:rsidRDefault="00984180" w:rsidP="00984180">
      <w:pPr>
        <w:pStyle w:val="ConsPlusNormal"/>
        <w:jc w:val="right"/>
      </w:pPr>
      <w:r>
        <w:t>от 30 декабря 2006 г. N 844</w:t>
      </w: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Title"/>
        <w:jc w:val="center"/>
      </w:pPr>
      <w:bookmarkStart w:id="0" w:name="Par33"/>
      <w:bookmarkEnd w:id="0"/>
      <w:r>
        <w:t>ПРАВИЛА</w:t>
      </w:r>
    </w:p>
    <w:p w:rsidR="00984180" w:rsidRDefault="00984180" w:rsidP="00984180">
      <w:pPr>
        <w:pStyle w:val="ConsPlusTitle"/>
        <w:jc w:val="center"/>
      </w:pPr>
      <w:r>
        <w:t>ПОДГОТОВКИ И ПРИНЯТИЯ РЕШЕНИЯ О ПРЕДОСТАВЛЕНИИ</w:t>
      </w:r>
    </w:p>
    <w:p w:rsidR="00984180" w:rsidRDefault="00984180" w:rsidP="00984180">
      <w:pPr>
        <w:pStyle w:val="ConsPlusTitle"/>
        <w:jc w:val="center"/>
      </w:pPr>
      <w:r>
        <w:t>ВОДНОГО ОБЪЕКТА В ПОЛЬЗОВАНИЕ</w:t>
      </w:r>
    </w:p>
    <w:p w:rsidR="00984180" w:rsidRDefault="00984180" w:rsidP="00984180">
      <w:pPr>
        <w:pStyle w:val="ConsPlusNormal"/>
      </w:pP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Normal"/>
        <w:ind w:firstLine="540"/>
        <w:jc w:val="both"/>
      </w:pPr>
      <w:r>
        <w:t xml:space="preserve">1. Настоящие Правила устанавливают порядок подготовки и принятия решения о </w:t>
      </w:r>
      <w:r>
        <w:lastRenderedPageBreak/>
        <w:t>предоставлении поверхностного водного объекта или его части (далее - водный объект) в пользование (далее - решение).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" w:name="Par42"/>
      <w:bookmarkEnd w:id="1"/>
      <w:r>
        <w:t xml:space="preserve">2. В соответствии с Водным кодексом Российской Федерации на основании решений (если иное не предусмотрено частями 2 и 4 статьи 11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</w:t>
      </w:r>
      <w:proofErr w:type="gramStart"/>
      <w:r>
        <w:t>для</w:t>
      </w:r>
      <w:proofErr w:type="gramEnd"/>
      <w:r>
        <w:t>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а) обеспечения обороны страны и безопасности государства;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б) сброса сточных вод;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2" w:name="Par45"/>
      <w:bookmarkEnd w:id="2"/>
      <w:r>
        <w:t>в) строительства и реконструкции гидротехнических сооружений;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г)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3" w:name="Par48"/>
      <w:bookmarkEnd w:id="3"/>
      <w:r>
        <w:t>е) разведки и добычи полезных ископаемых;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ж)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Водного кодекса Российской Федерации;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4" w:name="Par50"/>
      <w:bookmarkEnd w:id="4"/>
      <w:proofErr w:type="spellStart"/>
      <w:r>
        <w:t>з</w:t>
      </w:r>
      <w:proofErr w:type="spellEnd"/>
      <w:r>
        <w:t>) подъема затонувших судов;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и) сплава древесины;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к) забора (изъятия) водных ресурсов из водных объектов для гидромелиорации земель;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л) забора (изъятия) водных ресурсов из водных объектов и сброса сточных вод для осуществления </w:t>
      </w:r>
      <w:proofErr w:type="spellStart"/>
      <w:r>
        <w:t>аквакультуры</w:t>
      </w:r>
      <w:proofErr w:type="spellEnd"/>
      <w:r>
        <w:t xml:space="preserve"> (рыбоводства).</w:t>
      </w:r>
    </w:p>
    <w:p w:rsidR="00984180" w:rsidRDefault="00984180" w:rsidP="00984180">
      <w:pPr>
        <w:pStyle w:val="ConsPlusNormal"/>
        <w:jc w:val="both"/>
      </w:pPr>
      <w:r>
        <w:t>(п. 2 в ред. Постановления Правительства РФ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5" w:name="Par55"/>
      <w:bookmarkEnd w:id="5"/>
      <w:r>
        <w:t>3. Предоставление в пользование водных объектов, находящихся в федеральной собственности, для обеспечения обороны страны и безопасности государства осуществляется на основании решения Правительства Российской Федерации.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6" w:name="Par56"/>
      <w:bookmarkEnd w:id="6"/>
      <w:r>
        <w:t xml:space="preserve">4. </w:t>
      </w:r>
      <w:proofErr w:type="gramStart"/>
      <w:r>
        <w:t xml:space="preserve">Предоставление в пользование в случаях, указанных в </w:t>
      </w:r>
      <w:hyperlink w:anchor="Par42" w:tooltip="2. В соответствии с Водным кодексом Российской Федерации на основании решений (если иное не предусмотрено частями 2 и 4 статьи 11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для:" w:history="1">
        <w:r>
          <w:rPr>
            <w:color w:val="0000FF"/>
          </w:rPr>
          <w:t>пункте 2</w:t>
        </w:r>
      </w:hyperlink>
      <w:r>
        <w:t xml:space="preserve"> настоящих Правил, водоемов, перечень которых устанавливается Правительством Российской Федерации в соответствии с частью 2 статьи 26 Водного кодекса Российской Федерации, или частей таких водоемов, а также морей или их отдельных частей осуществляется на основании решения Федерального агентства водных ресурсов или его территориального органа.</w:t>
      </w:r>
      <w:proofErr w:type="gramEnd"/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 xml:space="preserve">Предоставление в пользование водных объектов, находящихся в федеральной собственности и расположенных на территории субъекта Российской Федерации, в </w:t>
      </w:r>
      <w:r>
        <w:lastRenderedPageBreak/>
        <w:t xml:space="preserve">случаях, указанных в </w:t>
      </w:r>
      <w:hyperlink w:anchor="Par42" w:tooltip="2. В соответствии с Водным кодексом Российской Федерации на основании решений (если иное не предусмотрено частями 2 и 4 статьи 11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для:" w:history="1">
        <w:r>
          <w:rPr>
            <w:color w:val="0000FF"/>
          </w:rPr>
          <w:t>пункте 2</w:t>
        </w:r>
      </w:hyperlink>
      <w:r>
        <w:t xml:space="preserve"> настоящих Правил, за исключением случаев, указанных в </w:t>
      </w:r>
      <w:hyperlink w:anchor="Par55" w:tooltip="3. Предоставление в пользование водных объектов, находящихся в федеральной собственности, для обеспечения обороны страны и безопасности государства осуществляется на основании решения Правительства Российской Федерации.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56" w:tooltip="4. Предоставление в пользование в случаях, указанных в пункте 2 настоящих Правил, водоемов, перечень которых устанавливается Правительством Российской Федерации в соответствии с частью 2 статьи 26 Водного кодекса Российской Федерации, или частей таких водоемов, а также морей или их отдельных частей осуществляется на основании решения Федерального агентства водных ресурсов или его территориального органа." w:history="1">
        <w:r>
          <w:rPr>
            <w:color w:val="0000FF"/>
          </w:rPr>
          <w:t>4</w:t>
        </w:r>
      </w:hyperlink>
      <w:r>
        <w:t xml:space="preserve"> настоящих Правил, а также водных объектов, находящихся в собственности субъекта Российской Федерации, осуществляется на основании решения органа исполнительной власти субъекта Российской Федерации.</w:t>
      </w:r>
      <w:proofErr w:type="gramEnd"/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7" w:name="Par59"/>
      <w:bookmarkEnd w:id="7"/>
      <w:r>
        <w:t xml:space="preserve">6. Предоставление в пользование водных объектов, находящихся в собственности муниципальных образований, в случаях, указанных в </w:t>
      </w:r>
      <w:hyperlink w:anchor="Par42" w:tooltip="2. В соответствии с Водным кодексом Российской Федерации на основании решений (если иное не предусмотрено частями 2 и 4 статьи 11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для:" w:history="1">
        <w:r>
          <w:rPr>
            <w:color w:val="0000FF"/>
          </w:rPr>
          <w:t>пункте 2</w:t>
        </w:r>
      </w:hyperlink>
      <w:r>
        <w:t xml:space="preserve"> настоящих Правил, осуществляется на основании решения органа местного самоуправления.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Физическое лицо, юридическое лицо или индивидуальный предприниматель, заинтересованные в предоставлении ему водного объекта в пользование в случаях, указанных в </w:t>
      </w:r>
      <w:hyperlink w:anchor="Par42" w:tooltip="2. В соответствии с Водным кодексом Российской Федерации на основании решений (если иное не предусмотрено частями 2 и 4 статьи 11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для:" w:history="1">
        <w:r>
          <w:rPr>
            <w:color w:val="0000FF"/>
          </w:rPr>
          <w:t>пункте 2</w:t>
        </w:r>
      </w:hyperlink>
      <w:r>
        <w:t xml:space="preserve"> настоящих Правил, обращаются в территориальный орган Федерального агентства водных ресурсов с запросом о предоставлении сведений о водном объекте, содержащихся в государственном водном реестре.</w:t>
      </w:r>
      <w:proofErr w:type="gramEnd"/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На основании сведений о водном объекте, содержащихся в государственном водном реестре, физическое лицо, юридическое лицо или индивидуальный предприниматель (далее - заявитель) обращаются с заявлением о предоставлении водного объекта в пользование в исполнительный орган государственной власти или орган местного самоуправления в соответствии с </w:t>
      </w:r>
      <w:hyperlink w:anchor="Par56" w:tooltip="4. Предоставление в пользование в случаях, указанных в пункте 2 настоящих Правил, водоемов, перечень которых устанавливается Правительством Российской Федерации в соответствии с частью 2 статьи 26 Водного кодекса Российской Федерации, или частей таких водоемов, а также морей или их отдельных частей осуществляется на основании решения Федерального агентства водных ресурсов или его территориального органа.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ar59" w:tooltip="6. Предоставление в пользование водных объектов, находящихся в собственности муниципальных образований, в случаях, указанных в пункте 2 настоящих Правил, осуществляется на основании решения органа местного самоуправления." w:history="1">
        <w:r>
          <w:rPr>
            <w:color w:val="0000FF"/>
          </w:rPr>
          <w:t>6</w:t>
        </w:r>
      </w:hyperlink>
      <w:r>
        <w:t xml:space="preserve"> настоящих Правил (далее - исполнительный орган или орган местного самоуправления) по месту расположения водного объекта.</w:t>
      </w:r>
      <w:proofErr w:type="gramEnd"/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 целях предоставления водного объекта в пользование для обеспечения обороны страны и безопасности государства заявитель обращается с заявлением в территориальный орган Федерального агентства водных ресурсов по месту расположения водного объекта.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9. В заявлении о предоставлении водного объекта в пользование указываются: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а) сведения о заявителе: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полное и сокращенное наименование и организационно-правовая форма, место нахождения, банковские реквизиты - для юридического лица;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фамилия, имя, отчество, место жительства, данные документа, удостоверяющего личность, - для физического лица и индивидуального предпринимателя;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б) наименование и место расположения водного объекта;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в) обоснование вида, цели и срока водопользования.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8" w:name="Par69"/>
      <w:bookmarkEnd w:id="8"/>
      <w:r>
        <w:t>10. К заявлению прилагаются: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а) абзац утратил силу. - Постановление Правительства РФ от 28.09.2015 N 1024;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копия документа, удостоверяющего личность, - для физического лица;</w:t>
      </w:r>
    </w:p>
    <w:p w:rsidR="00984180" w:rsidRDefault="00984180" w:rsidP="009841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"а" в ред. Постановления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б) утратил силу. - Постановление Правительства РФ от 11.10.2012 N 1039;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в) документ, подтверждающий полномочия лица на осуществление действий от имени заявителя, - при необходимости;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lastRenderedPageBreak/>
        <w:t>г) утратил силу. - Постановление Правительства РФ от 11.10.2012 N 1039;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</w:t>
      </w:r>
      <w:proofErr w:type="gramEnd"/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е) 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(в случае использования водного объекта для строительства причалов);</w:t>
      </w:r>
    </w:p>
    <w:p w:rsidR="00984180" w:rsidRDefault="00984180" w:rsidP="009841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"е" в ред. Постановления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ж) сведения о наличии контрольно-измерительной аппаратуры для контроля качества воды в водном объекте;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proofErr w:type="spellStart"/>
      <w:r>
        <w:t>з</w:t>
      </w:r>
      <w:proofErr w:type="spellEnd"/>
      <w:r>
        <w:t>) 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и) согласие на обработку персональных данных (для физических лиц).</w:t>
      </w:r>
    </w:p>
    <w:p w:rsidR="00984180" w:rsidRDefault="00984180" w:rsidP="009841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Постановлением Правительства РФ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9" w:name="Par83"/>
      <w:bookmarkEnd w:id="9"/>
      <w:r>
        <w:t xml:space="preserve">10(1).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и прилагаемых к нему документов </w:t>
      </w:r>
      <w:proofErr w:type="gramStart"/>
      <w:r>
        <w:t>запрашивает</w:t>
      </w:r>
      <w:proofErr w:type="gramEnd"/>
      <w:r>
        <w:t xml:space="preserve">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а) в Федеральной налоговой службе (ее территориальных органах):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б) в органах государственной власти и организациях, уполномоченных на проведение государственной экспертизы, - сведения о наличии положительного заключения государственной экспертизы и об </w:t>
      </w:r>
      <w:proofErr w:type="gramStart"/>
      <w:r>
        <w:t>акте</w:t>
      </w:r>
      <w:proofErr w:type="gramEnd"/>
      <w:r>
        <w:t xml:space="preserve"> о его утверждении (в случаях, предусмотренных законодательством Российской Федерации);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в) утратил силу. - Постановление Правительства РФ от 20.03.2018 N 306.</w:t>
      </w:r>
    </w:p>
    <w:p w:rsidR="00984180" w:rsidRDefault="00984180" w:rsidP="00984180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10(2). Органы, указанные в </w:t>
      </w:r>
      <w:hyperlink w:anchor="Par83" w:tooltip="10(1).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" w:history="1">
        <w:r>
          <w:rPr>
            <w:color w:val="0000FF"/>
          </w:rPr>
          <w:t>пункте 10(1)</w:t>
        </w:r>
      </w:hyperlink>
      <w:r>
        <w:t xml:space="preserve"> настоящих Правил, в течение 5 рабочих дней со дня получения запроса представляют запрашиваемые сведения в форме, в которой поступил запрос.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Заявитель вправе по собственной инициативе представить документы, подтверждающие сведения, указанные в </w:t>
      </w:r>
      <w:hyperlink w:anchor="Par83" w:tooltip="10(1).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" w:history="1">
        <w:r>
          <w:rPr>
            <w:color w:val="0000FF"/>
          </w:rPr>
          <w:t>пункте 10(1)</w:t>
        </w:r>
      </w:hyperlink>
      <w:r>
        <w:t xml:space="preserve"> настоящих Правил.</w:t>
      </w:r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10(2)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0" w:name="Par93"/>
      <w:bookmarkEnd w:id="10"/>
      <w:r>
        <w:t xml:space="preserve">11. </w:t>
      </w:r>
      <w:proofErr w:type="gramStart"/>
      <w:r>
        <w:t xml:space="preserve">К заявлению о предоставлении в пользование водного объекта для сброса </w:t>
      </w:r>
      <w:r>
        <w:lastRenderedPageBreak/>
        <w:t>сточных вод кроме документов</w:t>
      </w:r>
      <w:proofErr w:type="gramEnd"/>
      <w:r>
        <w:t xml:space="preserve">, указанных в </w:t>
      </w:r>
      <w:hyperlink w:anchor="Par69" w:tooltip="10. К заявлению прилагаются: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прилагаются:</w:t>
      </w:r>
    </w:p>
    <w:p w:rsidR="00984180" w:rsidRDefault="00984180" w:rsidP="00984180">
      <w:pPr>
        <w:pStyle w:val="ConsPlusNormal"/>
        <w:jc w:val="both"/>
      </w:pPr>
      <w:r>
        <w:t>(в ред. Постановлений Правительства РФ от 15.05.2014 N 442,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1" w:name="Par95"/>
      <w:bookmarkEnd w:id="11"/>
      <w:r>
        <w:t>расчет и обоснование заявленного объема сброса сточных вод и показателей их качества;</w:t>
      </w:r>
    </w:p>
    <w:p w:rsidR="00984180" w:rsidRDefault="00984180" w:rsidP="00984180">
      <w:pPr>
        <w:pStyle w:val="ConsPlusNormal"/>
        <w:jc w:val="both"/>
      </w:pPr>
      <w:r>
        <w:t>(в ред. Постановлений Правительства РФ от 15.05.2014 N 442,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поквартальный график сброса сточных вод;</w:t>
      </w:r>
    </w:p>
    <w:p w:rsidR="00984180" w:rsidRDefault="00984180" w:rsidP="00984180">
      <w:pPr>
        <w:pStyle w:val="ConsPlusNormal"/>
        <w:jc w:val="both"/>
      </w:pPr>
      <w:r>
        <w:t>(абзац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2" w:name="Par99"/>
      <w:bookmarkEnd w:id="12"/>
      <w:r>
        <w:t>сведения о наличии контрольно-измерительной аппаратуры для учета объемов и контроля (наблюдения) качества сбрасываемых сточных вод.</w:t>
      </w:r>
    </w:p>
    <w:p w:rsidR="00984180" w:rsidRDefault="00984180" w:rsidP="00984180">
      <w:pPr>
        <w:pStyle w:val="ConsPlusNormal"/>
        <w:jc w:val="both"/>
      </w:pPr>
      <w:r>
        <w:t>(в ред. Постановлений Правительства РФ от 15.05.2014 N 442,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Место предполагаемого сброса сточных вод обозначается в графических материалах, прилагаемых к заявлению.</w:t>
      </w:r>
    </w:p>
    <w:p w:rsidR="00984180" w:rsidRDefault="00984180" w:rsidP="00984180">
      <w:pPr>
        <w:pStyle w:val="ConsPlusNormal"/>
        <w:jc w:val="both"/>
      </w:pPr>
      <w:r>
        <w:t>(в ред. Постановлений Правительства РФ от 15.05.2014 N 442,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3" w:name="Par103"/>
      <w:bookmarkEnd w:id="13"/>
      <w:r>
        <w:t xml:space="preserve">12. </w:t>
      </w:r>
      <w:proofErr w:type="gramStart"/>
      <w:r>
        <w:t xml:space="preserve">К заявлению о предоставлении в пользование водного объекта в случаях, предусмотренных </w:t>
      </w:r>
      <w:hyperlink w:anchor="Par42" w:tooltip="2. В соответствии с Водным кодексом Российской Федерации на основании решений (если иное не предусмотрено частями 2 и 4 статьи 11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для: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ar42" w:tooltip="2. В соответствии с Водным кодексом Российской Федерации на основании решений (если иное не предусмотрено частями 2 и 4 статьи 11 Водного кодекса Российской Федерации) водные объекты, находящиеся в федеральной собственности, собственности субъектов Российской Федерации или собственности муниципальных образований, предоставляются в пользование для: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2</w:t>
        </w:r>
      </w:hyperlink>
      <w:r>
        <w:t xml:space="preserve"> настоящих Правил, кроме документов, указанных в </w:t>
      </w:r>
      <w:hyperlink w:anchor="Par69" w:tooltip="10. К заявлению прилагаются: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 сведения о технических параметрах указанных в этих подпунктах сооружений (площадь и границы используемой для их строительства и реконструкции акватории водного объекта с учетом размеров охранных зон этих сооружений, длина, ширина и высота сооружений</w:t>
      </w:r>
      <w:proofErr w:type="gramEnd"/>
      <w:r>
        <w:t>, глубина прокладки подводных коммуникаций и конструктивные особенности, связанные с обеспечением их безопасности), копия документа об утверждении проектно-сметной документации, в которой отражены указанные технические параметры.</w:t>
      </w:r>
    </w:p>
    <w:p w:rsidR="00984180" w:rsidRDefault="00984180" w:rsidP="00984180">
      <w:pPr>
        <w:pStyle w:val="ConsPlusNormal"/>
        <w:jc w:val="both"/>
      </w:pPr>
      <w:r>
        <w:t>(в ред. Постановлений Правительства РФ от 04.03.2009 N 192,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13. К заявлению о предоставлении в пользование водного объекта для разведки и добычи полезных ископаемых кроме документов, указанных в </w:t>
      </w:r>
      <w:hyperlink w:anchor="Par69" w:tooltip="10. К заявлению прилагаются:" w:history="1">
        <w:r>
          <w:rPr>
            <w:color w:val="0000FF"/>
          </w:rPr>
          <w:t>пункте 10</w:t>
        </w:r>
      </w:hyperlink>
      <w:r>
        <w:t xml:space="preserve"> настоящих Правил, прилагается лицензия на пользование недрами.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4" w:name="Par106"/>
      <w:bookmarkEnd w:id="14"/>
      <w:r>
        <w:t xml:space="preserve">14. К заявлению о предоставлении в пользование водного объекта для забора (изъятия) водных ресурсов из водных объектов для гидромелиорации земель кроме документов, указанных в </w:t>
      </w:r>
      <w:hyperlink w:anchor="Par69" w:tooltip="10. К заявлению прилагаются: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прилагаются:</w:t>
      </w:r>
    </w:p>
    <w:p w:rsidR="00984180" w:rsidRDefault="00984180" w:rsidP="00984180">
      <w:pPr>
        <w:pStyle w:val="ConsPlusNormal"/>
        <w:jc w:val="both"/>
      </w:pPr>
      <w:r>
        <w:t>(в ред. Постановления Правительства РФ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5" w:name="Par108"/>
      <w:bookmarkEnd w:id="15"/>
      <w:r>
        <w:t>а) расчет и обоснование заявленного объема забора (изъятия) водных ресурсов из водного объекта;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б) сведения о наличии контрольно-измерительной аппаратуры для учета объема водных ресурсов, забираемых (изымаемых) из водного объекта;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6" w:name="Par110"/>
      <w:bookmarkEnd w:id="16"/>
      <w:r>
        <w:t>в)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14(1). </w:t>
      </w:r>
      <w:proofErr w:type="gramStart"/>
      <w:r>
        <w:t xml:space="preserve">Для осуществления водопользования в охранных зонах гидроэнергетических объектов к заявлению о предоставлении в пользование водного объекта для целей, предусмотренных </w:t>
      </w:r>
      <w:hyperlink w:anchor="Par45" w:tooltip="в) строительства и реконструкции гидротехнических сооружений;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ar48" w:tooltip="е) разведки и добычи полезных ископаемых;" w:history="1">
        <w:r>
          <w:rPr>
            <w:color w:val="0000FF"/>
          </w:rPr>
          <w:t>"е"</w:t>
        </w:r>
      </w:hyperlink>
      <w:r>
        <w:t xml:space="preserve"> и </w:t>
      </w:r>
      <w:hyperlink w:anchor="Par50" w:tooltip="з) подъема затонувших судов;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 пункта 2</w:t>
        </w:r>
      </w:hyperlink>
      <w:r>
        <w:t xml:space="preserve"> настоящих Правил, а также для сплава древесины, за исключением случаев пропуска через судоходные гидротехнические сооружения, для проведения дноуглубительных, взрывных, буровых и других работ, </w:t>
      </w:r>
      <w:r>
        <w:lastRenderedPageBreak/>
        <w:t>связанных с изменением дна и берегов водных объектов, за исключением случаев</w:t>
      </w:r>
      <w:proofErr w:type="gramEnd"/>
      <w:r>
        <w:t xml:space="preserve">, </w:t>
      </w:r>
      <w:proofErr w:type="gramStart"/>
      <w:r>
        <w:t xml:space="preserve">предусмотренных частью 2 статьи 47 Водного кодекса Российской Федерации, кроме документов, указанных в </w:t>
      </w:r>
      <w:hyperlink w:anchor="Par69" w:tooltip="10. К заявлению прилагаются:" w:history="1">
        <w:r>
          <w:rPr>
            <w:color w:val="0000FF"/>
          </w:rPr>
          <w:t>пункте 10</w:t>
        </w:r>
      </w:hyperlink>
      <w:r>
        <w:t xml:space="preserve"> настоящих Правил, прилагается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  <w:proofErr w:type="gramEnd"/>
    </w:p>
    <w:p w:rsidR="00984180" w:rsidRDefault="00984180" w:rsidP="00984180">
      <w:pPr>
        <w:pStyle w:val="ConsPlusNormal"/>
        <w:jc w:val="both"/>
      </w:pPr>
      <w:r>
        <w:t xml:space="preserve">(п. 14(1) </w:t>
      </w:r>
      <w:proofErr w:type="gramStart"/>
      <w:r>
        <w:t>введен</w:t>
      </w:r>
      <w:proofErr w:type="gramEnd"/>
      <w:r>
        <w:t xml:space="preserve"> Постановлением Правительства РФ от 23.05.2013 N 432; в ред. Постановления Правительства РФ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14(2). </w:t>
      </w:r>
      <w:proofErr w:type="gramStart"/>
      <w:r>
        <w:t xml:space="preserve">К заявлению о предоставлении в пользование водного объекта для забора (изъятия) водных ресурсов из водных объектов и сброса сточных вод для осуществления </w:t>
      </w:r>
      <w:proofErr w:type="spellStart"/>
      <w:r>
        <w:t>аквакультуры</w:t>
      </w:r>
      <w:proofErr w:type="spellEnd"/>
      <w:r>
        <w:t xml:space="preserve"> (рыбоводства) кроме документов, указанных в </w:t>
      </w:r>
      <w:hyperlink w:anchor="Par69" w:tooltip="10. К заявлению прилагаются:" w:history="1">
        <w:r>
          <w:rPr>
            <w:color w:val="0000FF"/>
          </w:rPr>
          <w:t>пункте 10</w:t>
        </w:r>
      </w:hyperlink>
      <w:r>
        <w:t xml:space="preserve"> настоящих Правил, прилагаются документы и сведения, указанные в </w:t>
      </w:r>
      <w:hyperlink w:anchor="Par95" w:tooltip="расчет и обоснование заявленного объема сброса сточных вод и показателей их качества;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99" w:tooltip="сведения о наличии контрольно-измерительной аппаратуры для учета объемов и контроля (наблюдения) качества сбрасываемых сточных вод." w:history="1">
        <w:r>
          <w:rPr>
            <w:color w:val="0000FF"/>
          </w:rPr>
          <w:t>четвертом пункта 11</w:t>
        </w:r>
      </w:hyperlink>
      <w:r>
        <w:t xml:space="preserve"> и </w:t>
      </w:r>
      <w:hyperlink w:anchor="Par108" w:tooltip="а) расчет и обоснование заявленного объема забора (изъятия) водных ресурсов из водного объекта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10" w:tooltip="в)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." w:history="1">
        <w:r>
          <w:rPr>
            <w:color w:val="0000FF"/>
          </w:rPr>
          <w:t>"в" пункта 14</w:t>
        </w:r>
      </w:hyperlink>
      <w:r>
        <w:t xml:space="preserve"> настоящих Правил.</w:t>
      </w:r>
      <w:proofErr w:type="gramEnd"/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14(2) введен Постановлением Правительства РФ от 15.05.2014 N 442; в ред. Постановления Правительства РФ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15. Копии документов, предусмотренных </w:t>
      </w:r>
      <w:hyperlink w:anchor="Par69" w:tooltip="10. К заявлению прилагаются:" w:history="1">
        <w:r>
          <w:rPr>
            <w:color w:val="0000FF"/>
          </w:rPr>
          <w:t>пунктами 10</w:t>
        </w:r>
      </w:hyperlink>
      <w:r>
        <w:t xml:space="preserve"> и </w:t>
      </w:r>
      <w:hyperlink w:anchor="Par103" w:tooltip="12. К заявлению о предоставлении в пользование водного объекта в случаях, предусмотренных подпунктами &quot;в&quot; - &quot;д&quot; пункта 2 настоящих Правил, кроме документов, указанных в пункте 10 настоящих Правил, прилагаются сведения о технических параметрах указанных в этих подпунктах сооружений (площадь и границы используемой для их строительства и реконструкции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..." w:history="1">
        <w:r>
          <w:rPr>
            <w:color w:val="0000FF"/>
          </w:rPr>
          <w:t>12</w:t>
        </w:r>
      </w:hyperlink>
      <w:r>
        <w:t xml:space="preserve"> настоящих Правил, представляются с предъявлением оригинала, если копии не засвидетельствованы в нотариальном порядке.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Копии документов заверяются работником исполнительного органа или органа местного самоуправления,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>бзац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16. Заявление о предоставлении водного объекта в пользование и прилагаемые к нему документы (далее - документы) представляются заявителем в исполнительный орган или орган местного самоуправления непосредственно или направляются по почте ценным письмом с уведомлением о вручении и с описью вложения.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Документы могут быть направлены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(далее - информационная система).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>бзац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17. Представление не в полном объеме, в нечитаемом виде или с недостоверными сведениями документов является основанием для отказа в рассмотрении вопроса о предоставлении водного объекта в пользование.</w:t>
      </w:r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 случае если документы представлены с использованием информационной системы, отказ в рассмотрении вопроса о предоставлении водного объекта в пользование направляется заявителю с использованием указанной системы.</w:t>
      </w:r>
    </w:p>
    <w:p w:rsidR="00984180" w:rsidRDefault="00984180" w:rsidP="00984180">
      <w:pPr>
        <w:pStyle w:val="ConsPlusNormal"/>
        <w:jc w:val="both"/>
      </w:pPr>
      <w:r>
        <w:t>(абзац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lastRenderedPageBreak/>
        <w:t>18. Требовать от заявителя представления документов, не предусмотренных настоящими Правилами, не допускается.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19. При получении документов исполнительным органом или органом местного самоуправления заявителю выдается расписка с указанием перечня принятых к рассмотрению документов и даты их получения.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 случае если документы представляются в исполнительный орган или орган местного самоуправления непосредственно заявителем, расписка выдается заявителю в день получения документов.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При поступлении в исполнительный орган или орган местного самоуправления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При поступлении в исполнительный орган или орган местного самоуправления документов, направленных с использованием информационной системы, расписка направляется заявителю с использованием информационной системы в течение рабочего дня, следующего за днем поступления документов.</w:t>
      </w:r>
    </w:p>
    <w:p w:rsidR="00984180" w:rsidRDefault="00984180" w:rsidP="00984180">
      <w:pPr>
        <w:pStyle w:val="ConsPlusNormal"/>
        <w:jc w:val="both"/>
      </w:pPr>
      <w:r>
        <w:t>(абзац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Учет и хранение документов осуществляются исполнительным органом или органом местного самоуправления.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7" w:name="Par133"/>
      <w:bookmarkEnd w:id="17"/>
      <w:r>
        <w:t xml:space="preserve">20. Исполнительный орган или орган местного самоуправления в срок не более 30 дней </w:t>
      </w:r>
      <w:proofErr w:type="gramStart"/>
      <w:r>
        <w:t>с даты поступления</w:t>
      </w:r>
      <w:proofErr w:type="gramEnd"/>
      <w:r>
        <w:t xml:space="preserve"> документов: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а) рассматривает представленные заявителем документы на предмет их соответствия требованиям, установленным настоящими Правилами, с оценкой их полноты и достоверности,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б) выполняет расчет параметров водопользования;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в) определяет условия использования водного объекта;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8" w:name="Par137"/>
      <w:bookmarkEnd w:id="18"/>
      <w:r>
        <w:t>г) обеспечивает согласование условий водопользования со следующими федеральными органами исполнительной власти (их территориальными органами) и органами государственной власти субъектов Российской Федерации по вопросам, отнесенным к их компетенции:</w:t>
      </w:r>
    </w:p>
    <w:p w:rsidR="00984180" w:rsidRDefault="00984180" w:rsidP="00984180">
      <w:pPr>
        <w:pStyle w:val="ConsPlusNormal"/>
        <w:jc w:val="both"/>
      </w:pPr>
      <w:r>
        <w:t>(в ред. Постановления Правительства РФ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абзац утратил силу. - Постановление Правительства РФ от 20.03.2018 N 306;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с Федеральным агентством по рыболовству - в случае использования водного объекта </w:t>
      </w:r>
      <w:proofErr w:type="spellStart"/>
      <w:r>
        <w:t>рыбохозяйственного</w:t>
      </w:r>
      <w:proofErr w:type="spellEnd"/>
      <w:r>
        <w:t xml:space="preserve"> значения;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с Федеральным агентством морского и речного транспорта - в случае использования водного объекта в акватории морского и речного порта, а также в пределах внутренних </w:t>
      </w:r>
      <w:r>
        <w:lastRenderedPageBreak/>
        <w:t>водных путей Российской Федерации;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с органами государственной власти субъектов Российской Федерации в области градостроительной деятельности на соответствие схемам территориального планирования - в случае, если акватория водного объекта прилегает к землям населенных пунктов;</w:t>
      </w:r>
    </w:p>
    <w:p w:rsidR="00984180" w:rsidRDefault="00984180" w:rsidP="00984180">
      <w:pPr>
        <w:pStyle w:val="ConsPlusNormal"/>
        <w:jc w:val="both"/>
      </w:pPr>
      <w:r>
        <w:t>(абзац введен Постановлением Правительства РФ от 20.03.2018 N 306)</w:t>
      </w:r>
    </w:p>
    <w:p w:rsidR="00984180" w:rsidRDefault="00984180" w:rsidP="009841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"г" в ред. Постановления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утратил силу. - Постановление Правительства РФ от 11.10.2012 N 1039;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е)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:rsidR="00984180" w:rsidRDefault="00984180" w:rsidP="00984180">
      <w:pPr>
        <w:pStyle w:val="ConsPlusNormal"/>
        <w:jc w:val="both"/>
      </w:pPr>
      <w:r>
        <w:t>(</w:t>
      </w:r>
      <w:proofErr w:type="spellStart"/>
      <w:proofErr w:type="gramStart"/>
      <w:r>
        <w:t>п</w:t>
      </w:r>
      <w:proofErr w:type="gramEnd"/>
      <w:r>
        <w:t>п</w:t>
      </w:r>
      <w:proofErr w:type="spellEnd"/>
      <w:r>
        <w:t>. "е" введен Постановлением Правительства РФ от 15.01.2020 N 13)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21. В случае предоставления в пользование водного объекта для обеспечения обороны страны и безопасности государства по результатам рассмотрения документов и выполнения других процедур, предусмотренных </w:t>
      </w:r>
      <w:hyperlink w:anchor="Par133" w:tooltip="20. Исполнительный орган или орган местного самоуправления в срок не более 30 дней с даты поступления документов:" w:history="1">
        <w:r>
          <w:rPr>
            <w:color w:val="0000FF"/>
          </w:rPr>
          <w:t>пунктом 20</w:t>
        </w:r>
      </w:hyperlink>
      <w:r>
        <w:t xml:space="preserve"> настоящих Правил, территориальный орган Федерального агентства водных ресурсов подготавливает соответствующее предложение, направляет документы с обосновывающими материалами в указанное Агентство и уведомляет об этом заявителя.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Федеральное агентство водных ресурсов в течение 20 дней </w:t>
      </w:r>
      <w:proofErr w:type="gramStart"/>
      <w:r>
        <w:t>с даты поступления</w:t>
      </w:r>
      <w:proofErr w:type="gramEnd"/>
      <w:r>
        <w:t xml:space="preserve"> указанных документов и обосновывающих материалов рассматривает предложение, готовит проект акта Правительства Российской Федерации и представляет его с необходимыми документами и обосновывающими материалами в Министерство природных ресурсов и экологии Российской Федерации.</w:t>
      </w:r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от 04.03.2009 N 192)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 случае необходимости проведения проверки представляемых территориальным органом Федерального агентства водных ресурсов документов и обосновывающих материалов срок подготовки проекта акта Правительства Российской Федерации и его представления в Министерство природных ресурсов и экологии Российской Федерации может быть увеличен, но не более чем на 10 дней.</w:t>
      </w:r>
    </w:p>
    <w:p w:rsidR="00984180" w:rsidRDefault="00984180" w:rsidP="00984180">
      <w:pPr>
        <w:pStyle w:val="ConsPlusNormal"/>
        <w:jc w:val="both"/>
      </w:pPr>
      <w:r>
        <w:t>(в ред. Постановления Правительства РФ от 04.03.2009 N 192)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Министерство природных ресурсов и экологии Российской Федерации в 15-дневный срок с даты </w:t>
      </w:r>
      <w:proofErr w:type="gramStart"/>
      <w:r>
        <w:t>получения проекта акта Правительства Российской Федерации</w:t>
      </w:r>
      <w:proofErr w:type="gramEnd"/>
      <w:r>
        <w:t xml:space="preserve"> вносит его в установленном порядке в Правительство Российской Федерации после необходимых согласований с руководителями заинтересованных федеральных органов исполнительной власти или возвращает заявителю представленные им документы с обоснованием причин возврата.</w:t>
      </w:r>
    </w:p>
    <w:p w:rsidR="00984180" w:rsidRDefault="00984180" w:rsidP="00984180">
      <w:pPr>
        <w:pStyle w:val="ConsPlusNormal"/>
        <w:jc w:val="both"/>
      </w:pPr>
      <w:r>
        <w:t>(в ред. Постановления Правительства РФ от 04.03.2009 N 192)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22. Исполнительный орган или орган местного самоуправления принимает решение о предоставлении в пользование водного объекта или направляет заявителю мотивированный отказ в течение 30 дней </w:t>
      </w:r>
      <w:proofErr w:type="gramStart"/>
      <w:r>
        <w:t>с даты получения</w:t>
      </w:r>
      <w:proofErr w:type="gramEnd"/>
      <w:r>
        <w:t xml:space="preserve"> документов.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Отказ в предоставлении водного объекта в пользование направляется заявителю в следующих случаях:</w:t>
      </w:r>
    </w:p>
    <w:p w:rsidR="00984180" w:rsidRDefault="00984180" w:rsidP="00984180">
      <w:pPr>
        <w:pStyle w:val="ConsPlusNormal"/>
        <w:jc w:val="both"/>
      </w:pPr>
      <w:r>
        <w:t>(абзац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документы, указанные в </w:t>
      </w:r>
      <w:hyperlink w:anchor="Par69" w:tooltip="10. К заявлению прилагаются:" w:history="1">
        <w:r>
          <w:rPr>
            <w:color w:val="0000FF"/>
          </w:rPr>
          <w:t>пунктах 10</w:t>
        </w:r>
      </w:hyperlink>
      <w:r>
        <w:t xml:space="preserve">, </w:t>
      </w:r>
      <w:hyperlink w:anchor="Par93" w:tooltip="11. К заявлению о предоставлении в пользование водного объекта для сброса сточных вод кроме документов, указанных в пункте 10 настоящих Правил, прилагаются:" w:history="1">
        <w:r>
          <w:rPr>
            <w:color w:val="0000FF"/>
          </w:rPr>
          <w:t>11</w:t>
        </w:r>
      </w:hyperlink>
      <w:r>
        <w:t xml:space="preserve"> - </w:t>
      </w:r>
      <w:hyperlink w:anchor="Par106" w:tooltip="14. К заявлению о предоставлении в пользование водного объекта для забора (изъятия) водных ресурсов из водных объектов для гидромелиорации земель кроме документов, указанных в пункте 10 настоящих Правил, прилагаются:" w:history="1">
        <w:r>
          <w:rPr>
            <w:color w:val="0000FF"/>
          </w:rPr>
          <w:t>14</w:t>
        </w:r>
      </w:hyperlink>
      <w:r>
        <w:t xml:space="preserve"> настоящих Правил, представлены с нарушением требований, установленных настоящими Правилами;</w:t>
      </w:r>
    </w:p>
    <w:p w:rsidR="00984180" w:rsidRDefault="00984180" w:rsidP="00984180">
      <w:pPr>
        <w:pStyle w:val="ConsPlusNormal"/>
        <w:jc w:val="both"/>
      </w:pPr>
      <w:r>
        <w:lastRenderedPageBreak/>
        <w:t>(абзац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получен отказ федеральных органов исполнительной власти (их территориальных органов) или органов государственной власти субъектов Российской Федерации, указанных в </w:t>
      </w:r>
      <w:hyperlink w:anchor="Par137" w:tooltip="г) обеспечивает согласование условий водопользования со следующими федеральными органами исполнительной власти (их территориальными органами) и органами государственной власти субъектов Российской Федерации по вопросам, отнесенным к их компетенции:" w:history="1">
        <w:r>
          <w:rPr>
            <w:color w:val="0000FF"/>
          </w:rPr>
          <w:t>подпункте "г" пункта 20</w:t>
        </w:r>
      </w:hyperlink>
      <w:r>
        <w:t xml:space="preserve"> настоящих Правил, в согласовании условий водопользования;</w:t>
      </w:r>
    </w:p>
    <w:p w:rsidR="00984180" w:rsidRDefault="00984180" w:rsidP="00984180">
      <w:pPr>
        <w:pStyle w:val="ConsPlusNormal"/>
        <w:jc w:val="both"/>
      </w:pPr>
      <w:r>
        <w:t>(абзац введен Постановлением Правительства РФ от 11.10.2012 N 1039; в ред. Постановления Правительства РФ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право пользования частью водного объекта, указанной в заявлении, предоставлено другому лицу, либо водный объект, указанный в заявлении, предоставлен в обособленное водопользование;</w:t>
      </w:r>
    </w:p>
    <w:p w:rsidR="00984180" w:rsidRDefault="00984180" w:rsidP="00984180">
      <w:pPr>
        <w:pStyle w:val="ConsPlusNormal"/>
        <w:jc w:val="both"/>
      </w:pPr>
      <w:r>
        <w:t>(абзац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984180" w:rsidRDefault="00984180" w:rsidP="00984180">
      <w:pPr>
        <w:pStyle w:val="ConsPlusNormal"/>
        <w:jc w:val="both"/>
      </w:pPr>
      <w:r>
        <w:t>(абзац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:rsidR="00984180" w:rsidRDefault="00984180" w:rsidP="00984180">
      <w:pPr>
        <w:pStyle w:val="ConsPlusNormal"/>
        <w:jc w:val="both"/>
      </w:pPr>
      <w:r>
        <w:t>(абзац введен Постановлением Правительства РФ от 15.01.2020 N 13)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22(1). При поступлении в исполнительный орган или орган местного самоуправления документов в электронной форме с использованием информационной системы решение о предоставлении в пользование водного объекта или мотивированный отказ направляются заявителю с использованием указанной системы. В этом случае решение о предоставлении в пользование водного объекта или мотивированный отказ подписываются электронной подписью уполномоченного лица исполнительного органа или органа местного самоуправления в соответствии с законодательством Российской Федерации.</w:t>
      </w:r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22(1)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23. Типовая форма решения о предоставлении водного объекта в пользование, принимаемого исполнительным органом или органом местного самоуправления, разрабатывается и утверждается Министерством природных ресурсов и экологии Российской Федерации.</w:t>
      </w:r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от 04.03.2009 N 192)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19" w:name="Par172"/>
      <w:bookmarkEnd w:id="19"/>
      <w:r>
        <w:t>24. Решение о предоставлении водного объекта в пользование должно содержать: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а) сведения о водопользователе;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б) цель, виды и условия использования водного объекта (в том числе объем допустимого забора (изъятия) водных ресурсов);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в) сведения о водном объекте, в том числе описание границ водного объекта, в пределах которых разрешается осуществлять водопользование;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г) срок водопользования.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25. К решению о предоставлении водного объекта в пользование прилагаются материалы в графической форме (в том числе схемы размещения гидротехнических и иных сооружений, расположенных на водном объекте, зон с особыми условиями их использования) и пояснительная записка.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lastRenderedPageBreak/>
        <w:t xml:space="preserve">26. Решение о предоставлении водного объекта в пользование в целях сброса сточных вод кроме сведений, указанных в </w:t>
      </w:r>
      <w:hyperlink w:anchor="Par172" w:tooltip="24. Решение о предоставлении водного объекта в пользование должно содержать:" w:history="1">
        <w:r>
          <w:rPr>
            <w:color w:val="0000FF"/>
          </w:rPr>
          <w:t>пункте 24</w:t>
        </w:r>
      </w:hyperlink>
      <w:r>
        <w:t xml:space="preserve"> настоящих Правил, должно содержать:</w:t>
      </w:r>
    </w:p>
    <w:p w:rsidR="00984180" w:rsidRDefault="00984180" w:rsidP="00984180">
      <w:pPr>
        <w:pStyle w:val="ConsPlusNormal"/>
        <w:jc w:val="both"/>
      </w:pPr>
      <w:r>
        <w:t>(в ред. Постановлений Правительства РФ от 15.05.2014 N 442,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а) указание места сброса сточных вод;</w:t>
      </w:r>
    </w:p>
    <w:p w:rsidR="00984180" w:rsidRDefault="00984180" w:rsidP="00984180">
      <w:pPr>
        <w:pStyle w:val="ConsPlusNormal"/>
        <w:jc w:val="both"/>
      </w:pPr>
      <w:r>
        <w:t>(в ред. Постановлений Правительства РФ от 15.05.2014 N 442,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б) объем сброса сточных вод;</w:t>
      </w:r>
    </w:p>
    <w:p w:rsidR="00984180" w:rsidRDefault="00984180" w:rsidP="00984180">
      <w:pPr>
        <w:pStyle w:val="ConsPlusNormal"/>
        <w:jc w:val="both"/>
      </w:pPr>
      <w:r>
        <w:t>(в ред. Постановлений Правительства РФ от 15.05.2014 N 442,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в) требования к качеству воды в водных объектах в местах сброса сточных вод.</w:t>
      </w:r>
    </w:p>
    <w:p w:rsidR="00984180" w:rsidRDefault="00984180" w:rsidP="00984180">
      <w:pPr>
        <w:pStyle w:val="ConsPlusNormal"/>
        <w:jc w:val="both"/>
      </w:pPr>
      <w:r>
        <w:t>(в ред. Постановлений Правительства РФ от 15.05.2014 N 442,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27. Отказ в предоставлении водного объекта в пользование может быть обжалован в судебном порядке.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28. После принятия решения о предоставлении водного объекта в пользование оно подлежит государственной регистрации в государственном водном реестре в установленном порядке и вступает в силу </w:t>
      </w:r>
      <w:proofErr w:type="gramStart"/>
      <w:r>
        <w:t>с даты</w:t>
      </w:r>
      <w:proofErr w:type="gramEnd"/>
      <w:r>
        <w:t xml:space="preserve"> его регистрации в государственном водном реестре.</w:t>
      </w:r>
    </w:p>
    <w:p w:rsidR="00984180" w:rsidRDefault="00984180" w:rsidP="00984180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20" w:name="Par189"/>
      <w:bookmarkEnd w:id="20"/>
      <w:r>
        <w:t xml:space="preserve">29. </w:t>
      </w:r>
      <w:proofErr w:type="gramStart"/>
      <w:r>
        <w:t>В случае внесения изменений в сведения о водопользователе, включенные в Единый государственный реестр юридических лиц или Единый государственный реестр индивидуальных предпринимателей, или обнаружения технических ошибок в сведениях о водопользователе, не относящихся к условиям использования водного объекта, лицо, которому было выдано решение о предоставлении водного объекта в пользование, может обратиться в исполнительный орган или орган местного самоуправления, который выдал решение, с</w:t>
      </w:r>
      <w:proofErr w:type="gramEnd"/>
      <w:r>
        <w:t xml:space="preserve"> заявлением о выдаче ему нового решения.</w:t>
      </w:r>
    </w:p>
    <w:p w:rsidR="00984180" w:rsidRDefault="00984180" w:rsidP="00984180">
      <w:pPr>
        <w:pStyle w:val="ConsPlusNormal"/>
        <w:jc w:val="both"/>
      </w:pPr>
      <w:r>
        <w:t xml:space="preserve">(п. 29 </w:t>
      </w:r>
      <w:proofErr w:type="gramStart"/>
      <w:r>
        <w:t>введен</w:t>
      </w:r>
      <w:proofErr w:type="gramEnd"/>
      <w:r>
        <w:t xml:space="preserve">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21" w:name="Par191"/>
      <w:bookmarkEnd w:id="21"/>
      <w:r>
        <w:t>30. К заявлению о выдаче нового решения прилагаются: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а) оригинал решения о предоставлении водного объекта в пользование;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б) копия документа, удостоверяющего личность, - для физического лица;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в) согласие на обработку персональных данных - для физического лица;</w:t>
      </w:r>
    </w:p>
    <w:p w:rsidR="00984180" w:rsidRDefault="00984180" w:rsidP="009841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>" введен Постановлением Правительства РФ от 20.03.2018 N 306)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г) документ, подтверждающий полномочия лица на осуществление действий от имени заявителя, - при необходимости.</w:t>
      </w:r>
    </w:p>
    <w:p w:rsidR="00984180" w:rsidRDefault="00984180" w:rsidP="009841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"г" введен Постановлением Правительства РФ от 20.03.2018 N 306)</w:t>
      </w:r>
    </w:p>
    <w:p w:rsidR="00984180" w:rsidRDefault="00984180" w:rsidP="00984180">
      <w:pPr>
        <w:pStyle w:val="ConsPlusNormal"/>
        <w:jc w:val="both"/>
      </w:pPr>
      <w:r>
        <w:t xml:space="preserve">(п. 30 </w:t>
      </w:r>
      <w:proofErr w:type="gramStart"/>
      <w:r>
        <w:t>введен</w:t>
      </w:r>
      <w:proofErr w:type="gramEnd"/>
      <w:r>
        <w:t xml:space="preserve">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bookmarkStart w:id="22" w:name="Par199"/>
      <w:bookmarkEnd w:id="22"/>
      <w:r>
        <w:t xml:space="preserve">31. Для рассмотрения вопроса о выдаче нового решения исполнительный орган или орган местного самоуправления в течение 2 рабочих дней со дня представления документов, указанных в </w:t>
      </w:r>
      <w:hyperlink w:anchor="Par191" w:tooltip="30. К заявлению о выдаче нового решения прилагаются:" w:history="1">
        <w:r>
          <w:rPr>
            <w:color w:val="0000FF"/>
          </w:rPr>
          <w:t>пункте 30</w:t>
        </w:r>
      </w:hyperlink>
      <w:r>
        <w:t xml:space="preserve"> настоящих Правил, </w:t>
      </w:r>
      <w:proofErr w:type="gramStart"/>
      <w:r>
        <w:t>запрашивает</w:t>
      </w:r>
      <w:proofErr w:type="gramEnd"/>
      <w:r>
        <w:t xml:space="preserve">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lastRenderedPageBreak/>
        <w:t>сведения из Единого государственного реестра юридических лиц - для юридических лиц;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984180" w:rsidRDefault="00984180" w:rsidP="00984180">
      <w:pPr>
        <w:pStyle w:val="ConsPlusNormal"/>
        <w:jc w:val="both"/>
      </w:pPr>
      <w:r>
        <w:t xml:space="preserve">(п. 31 </w:t>
      </w:r>
      <w:proofErr w:type="gramStart"/>
      <w:r>
        <w:t>введен</w:t>
      </w:r>
      <w:proofErr w:type="gramEnd"/>
      <w:r>
        <w:t xml:space="preserve">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32. Федеральная налоговая служба (ее территориальный орган) в течение 5 рабочих дней со дня получения запроса, указанного в </w:t>
      </w:r>
      <w:hyperlink w:anchor="Par199" w:tooltip="31. Для рассмотрения вопроса о выдаче нового решения исполнительный орган или орган местного самоуправления в течение 2 рабочих дней со дня представления документов, указанных в пункте 30 настоящих Правил,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" w:history="1">
        <w:r>
          <w:rPr>
            <w:color w:val="0000FF"/>
          </w:rPr>
          <w:t>пункте 31</w:t>
        </w:r>
      </w:hyperlink>
      <w:r>
        <w:t xml:space="preserve"> настоящих Правил, представляет запрашиваемые сведения в форме, в которой поступил запрос.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Лицо, указанное в </w:t>
      </w:r>
      <w:hyperlink w:anchor="Par189" w:tooltip="29. В случае внесения изменений в сведения о водопользователе, включенные в Единый государственный реестр юридических лиц или Единый государственный реестр индивидуальных предпринимателей, или обнаружения технических ошибок в сведениях о водопользователе, не относящихся к условиям использования водного объекта, лицо, которому было выдано решение о предоставлении водного объекта в пользование, может обратиться в исполнительный орган или орган местного самоуправления, который выдал решение, с заявлением о ..." w:history="1">
        <w:r>
          <w:rPr>
            <w:color w:val="0000FF"/>
          </w:rPr>
          <w:t>пункте 29</w:t>
        </w:r>
      </w:hyperlink>
      <w:r>
        <w:t xml:space="preserve"> настоящих Правил, вправе по собственной инициативе представить документы, подтверждающие запрашиваемые сведения.</w:t>
      </w:r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32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33. Заявление и прилагаемые к нему документы, предусмотренные </w:t>
      </w:r>
      <w:hyperlink w:anchor="Par191" w:tooltip="30. К заявлению о выдаче нового решения прилагаются:" w:history="1">
        <w:r>
          <w:rPr>
            <w:color w:val="0000FF"/>
          </w:rPr>
          <w:t>пунктом 30</w:t>
        </w:r>
      </w:hyperlink>
      <w:r>
        <w:t xml:space="preserve"> настоящих Правил, могут быть направлены в исполнительный орган или орган местного самоуправления в форме электронных документов с использованием информационной системы.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Исполнительный орган или орган местного самоуправления оформляет новое решение о предоставлении водного объекта в пользование в течение 8 рабочих дней </w:t>
      </w:r>
      <w:proofErr w:type="gramStart"/>
      <w:r>
        <w:t>с даты получения</w:t>
      </w:r>
      <w:proofErr w:type="gramEnd"/>
      <w:r>
        <w:t xml:space="preserve"> документов, указанных в </w:t>
      </w:r>
      <w:hyperlink w:anchor="Par191" w:tooltip="30. К заявлению о выдаче нового решения прилагаются:" w:history="1">
        <w:r>
          <w:rPr>
            <w:color w:val="0000FF"/>
          </w:rPr>
          <w:t>пункте 30</w:t>
        </w:r>
      </w:hyperlink>
      <w:r>
        <w:t xml:space="preserve"> настоящих Правил.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</w:t>
      </w:r>
      <w:proofErr w:type="gramStart"/>
      <w:r>
        <w:t>с</w:t>
      </w:r>
      <w:proofErr w:type="gramEnd"/>
      <w:r>
        <w:t xml:space="preserve"> даты его государственной регистрации. Ранее выданное решение о предоставлении водного объекта в пользование прекращает действие </w:t>
      </w:r>
      <w:proofErr w:type="gramStart"/>
      <w:r>
        <w:t>с даты</w:t>
      </w:r>
      <w:proofErr w:type="gramEnd"/>
      <w:r>
        <w:t xml:space="preserve"> государственной регистрации в государственном водном реестре нового решения о предоставлении водного объекта в пользование.</w:t>
      </w:r>
    </w:p>
    <w:p w:rsidR="00984180" w:rsidRDefault="00984180" w:rsidP="00984180">
      <w:pPr>
        <w:pStyle w:val="ConsPlusNormal"/>
        <w:jc w:val="both"/>
      </w:pPr>
      <w:r>
        <w:t xml:space="preserve">(п. 33 </w:t>
      </w:r>
      <w:proofErr w:type="gramStart"/>
      <w:r>
        <w:t>введен</w:t>
      </w:r>
      <w:proofErr w:type="gramEnd"/>
      <w:r>
        <w:t xml:space="preserve">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34. Прекращение,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статьями 10 и 41 Водного кодекса Российской Федерации.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осуществляется на основании заявления водопользователя, в котором указываются: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сведения о водопользователе;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данные о выданном </w:t>
      </w:r>
      <w:proofErr w:type="gramStart"/>
      <w:r>
        <w:t>решении</w:t>
      </w:r>
      <w:proofErr w:type="gramEnd"/>
      <w:r>
        <w:t xml:space="preserve"> о предоставлении водного объекта в пользование, в том числе регистрационный номер решения в государственном водном реестре.</w:t>
      </w:r>
    </w:p>
    <w:p w:rsidR="00984180" w:rsidRDefault="00984180" w:rsidP="00984180">
      <w:pPr>
        <w:pStyle w:val="ConsPlusNormal"/>
        <w:jc w:val="both"/>
      </w:pPr>
      <w:r>
        <w:t xml:space="preserve">(п. 34 </w:t>
      </w:r>
      <w:proofErr w:type="gramStart"/>
      <w:r>
        <w:t>введен</w:t>
      </w:r>
      <w:proofErr w:type="gramEnd"/>
      <w:r>
        <w:t xml:space="preserve">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35. Заявление об отказе от дальнейшего использования водного объекта, предоставленного в пользование, и оригинал решения о предоставлении водного объекта в пользование представляются водопользователем в исполнительный орган или орган местного самоуправления, который выдал указанное решение, непосредственно или направляются по почте заказным письмом с уведомлением о вручении и с описью </w:t>
      </w:r>
      <w:r>
        <w:lastRenderedPageBreak/>
        <w:t>вложения.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Заявление и прилагаемые к нему документы могут быть направлены в исполнительный орган или орган местного самоуправления в форме электронного документа с использованием информационной системы.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984180" w:rsidRDefault="00984180" w:rsidP="0098418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35 введен Постановлением Правительства РФ от 11.10.2012 N 1039)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 xml:space="preserve">36. Право пользования водным объектом прекращается </w:t>
      </w:r>
      <w:proofErr w:type="gramStart"/>
      <w:r>
        <w:t>с даты внесения в государственный водный реестр записи о прекращении действия решения о предоставлении водного объекта в пользование</w:t>
      </w:r>
      <w:proofErr w:type="gramEnd"/>
      <w:r>
        <w:t xml:space="preserve"> на основании принятого решения о прекращении действия решения о предоставлении водного объекта в пользование.</w:t>
      </w:r>
    </w:p>
    <w:p w:rsidR="00984180" w:rsidRDefault="00984180" w:rsidP="00984180">
      <w:pPr>
        <w:pStyle w:val="ConsPlusNormal"/>
        <w:spacing w:before="240"/>
        <w:ind w:firstLine="540"/>
        <w:jc w:val="both"/>
      </w:pPr>
      <w:r>
        <w:t>Типовая форма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Федерации.</w:t>
      </w:r>
    </w:p>
    <w:p w:rsidR="00984180" w:rsidRDefault="00984180" w:rsidP="00984180">
      <w:pPr>
        <w:pStyle w:val="ConsPlusNormal"/>
        <w:jc w:val="both"/>
      </w:pPr>
      <w:r>
        <w:t xml:space="preserve">(п. 36 </w:t>
      </w:r>
      <w:proofErr w:type="gramStart"/>
      <w:r>
        <w:t>введен</w:t>
      </w:r>
      <w:proofErr w:type="gramEnd"/>
      <w:r>
        <w:t xml:space="preserve"> Постановлением Правительства РФ от 11.10.2012 N 1039)</w:t>
      </w: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Normal"/>
        <w:ind w:firstLine="540"/>
        <w:jc w:val="both"/>
      </w:pPr>
    </w:p>
    <w:p w:rsidR="00984180" w:rsidRDefault="00984180" w:rsidP="009841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9E1" w:rsidRDefault="002D49E1">
      <w:pPr>
        <w:rPr>
          <w:rFonts w:ascii="Arial" w:hAnsi="Arial" w:cs="Arial"/>
          <w:color w:val="333333"/>
          <w:shd w:val="clear" w:color="auto" w:fill="FFFFFF"/>
        </w:rPr>
      </w:pPr>
    </w:p>
    <w:p w:rsidR="009E3FE4" w:rsidRPr="009E3FE4" w:rsidRDefault="009E3FE4" w:rsidP="009E3FE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E3FE4" w:rsidRDefault="009E3FE4">
      <w:pPr>
        <w:rPr>
          <w:rFonts w:ascii="Arial" w:hAnsi="Arial" w:cs="Arial"/>
          <w:color w:val="333333"/>
          <w:shd w:val="clear" w:color="auto" w:fill="FFFFFF"/>
        </w:rPr>
      </w:pPr>
    </w:p>
    <w:p w:rsidR="002D49E1" w:rsidRDefault="002D49E1" w:rsidP="002D49E1">
      <w:pPr>
        <w:pStyle w:val="ConsPlusNormal"/>
        <w:spacing w:before="240"/>
        <w:ind w:firstLine="540"/>
        <w:jc w:val="both"/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4D4D03" w:rsidRDefault="004D4D03">
      <w:pPr>
        <w:rPr>
          <w:rFonts w:ascii="Arial" w:hAnsi="Arial" w:cs="Arial"/>
          <w:color w:val="333333"/>
          <w:shd w:val="clear" w:color="auto" w:fill="FFFFFF"/>
        </w:rPr>
      </w:pPr>
    </w:p>
    <w:p w:rsidR="001229D5" w:rsidRPr="001229D5" w:rsidRDefault="001229D5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  <w:r w:rsidRPr="001229D5">
        <w:rPr>
          <w:rStyle w:val="s10"/>
          <w:b/>
          <w:bCs/>
          <w:color w:val="22272F"/>
          <w:sz w:val="26"/>
          <w:szCs w:val="26"/>
        </w:rPr>
        <w:t>-Атмосферный воздух</w:t>
      </w:r>
      <w:r w:rsidRPr="001229D5">
        <w:rPr>
          <w:b/>
          <w:color w:val="464C55"/>
          <w:sz w:val="26"/>
          <w:szCs w:val="26"/>
        </w:rPr>
        <w:t> - жизненно важный компонент окружающей среды,</w:t>
      </w:r>
      <w:r w:rsidRPr="001229D5">
        <w:rPr>
          <w:color w:val="464C55"/>
          <w:sz w:val="26"/>
          <w:szCs w:val="26"/>
        </w:rPr>
        <w:t xml:space="preserve"> представляющий собой естественную смесь газов атмосферы, находящуюся за пределами жилых, производственных и иных помещений.</w:t>
      </w:r>
    </w:p>
    <w:p w:rsidR="001229D5" w:rsidRPr="001229D5" w:rsidRDefault="001229D5" w:rsidP="001229D5">
      <w:pPr>
        <w:pStyle w:val="s1"/>
        <w:shd w:val="clear" w:color="auto" w:fill="FFFFFF"/>
        <w:spacing w:before="0" w:beforeAutospacing="0" w:after="0" w:afterAutospacing="0"/>
        <w:rPr>
          <w:rStyle w:val="s10"/>
          <w:bCs/>
          <w:color w:val="22272F"/>
          <w:sz w:val="26"/>
          <w:szCs w:val="26"/>
        </w:rPr>
      </w:pPr>
      <w:r>
        <w:rPr>
          <w:rFonts w:ascii="Arial" w:hAnsi="Arial" w:cs="Arial"/>
          <w:color w:val="2D2D2D"/>
          <w:spacing w:val="2"/>
          <w:sz w:val="22"/>
          <w:szCs w:val="22"/>
          <w:shd w:val="clear" w:color="auto" w:fill="FFFFFF"/>
        </w:rPr>
        <w:t>-</w:t>
      </w:r>
      <w:r w:rsidRPr="001229D5">
        <w:rPr>
          <w:rFonts w:ascii="Arial" w:hAnsi="Arial" w:cs="Arial"/>
          <w:color w:val="2D2D2D"/>
          <w:spacing w:val="2"/>
          <w:sz w:val="22"/>
          <w:szCs w:val="22"/>
          <w:shd w:val="clear" w:color="auto" w:fill="FFFFFF"/>
        </w:rPr>
        <w:t xml:space="preserve">Загрязнение атмосферного воздуха - поступление в атмосферный воздух или образование в нем загрязняющих веществ в концентрациях, превышающих </w:t>
      </w:r>
      <w:r w:rsidRPr="001229D5">
        <w:rPr>
          <w:rFonts w:ascii="Arial" w:hAnsi="Arial" w:cs="Arial"/>
          <w:color w:val="2D2D2D"/>
          <w:spacing w:val="2"/>
          <w:sz w:val="22"/>
          <w:szCs w:val="22"/>
          <w:shd w:val="clear" w:color="auto" w:fill="FFFFFF"/>
        </w:rPr>
        <w:lastRenderedPageBreak/>
        <w:t>установленные государством гигиенические и экологические нормативы качества атмосферного воздуха.</w:t>
      </w:r>
    </w:p>
    <w:p w:rsidR="001229D5" w:rsidRPr="001229D5" w:rsidRDefault="001229D5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  <w:r>
        <w:rPr>
          <w:rStyle w:val="s10"/>
          <w:bCs/>
          <w:color w:val="22272F"/>
          <w:sz w:val="26"/>
          <w:szCs w:val="26"/>
        </w:rPr>
        <w:t>-</w:t>
      </w:r>
      <w:r w:rsidRPr="001229D5">
        <w:rPr>
          <w:rStyle w:val="s10"/>
          <w:bCs/>
          <w:color w:val="22272F"/>
          <w:sz w:val="26"/>
          <w:szCs w:val="26"/>
        </w:rPr>
        <w:t>Источник выброса</w:t>
      </w:r>
      <w:r w:rsidRPr="001229D5">
        <w:rPr>
          <w:color w:val="464C55"/>
          <w:sz w:val="26"/>
          <w:szCs w:val="26"/>
        </w:rPr>
        <w:t> - сооружение, техническое устройство, оборудование, которые выделяют в атмосферный воздух загрязняющие вещества.</w:t>
      </w:r>
    </w:p>
    <w:p w:rsidR="00727AA0" w:rsidRDefault="00727AA0" w:rsidP="00727AA0">
      <w:pPr>
        <w:pStyle w:val="s1"/>
        <w:shd w:val="clear" w:color="auto" w:fill="FFFFFF"/>
        <w:spacing w:before="0" w:beforeAutospacing="0" w:after="320" w:afterAutospacing="0"/>
        <w:rPr>
          <w:color w:val="464C55"/>
          <w:sz w:val="26"/>
          <w:szCs w:val="26"/>
        </w:rPr>
      </w:pPr>
    </w:p>
    <w:p w:rsidR="001229D5" w:rsidRP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  <w:shd w:val="clear" w:color="auto" w:fill="FFFFFF"/>
        </w:rPr>
      </w:pPr>
      <w:proofErr w:type="gramStart"/>
      <w:r w:rsidRPr="00B32E12">
        <w:rPr>
          <w:rStyle w:val="s10"/>
          <w:bCs/>
          <w:color w:val="22272F"/>
          <w:sz w:val="26"/>
          <w:szCs w:val="26"/>
          <w:shd w:val="clear" w:color="auto" w:fill="FFFFFF"/>
        </w:rPr>
        <w:t>-</w:t>
      </w:r>
      <w:r w:rsidR="00727AA0" w:rsidRPr="00B32E12">
        <w:rPr>
          <w:rStyle w:val="s10"/>
          <w:bCs/>
          <w:color w:val="22272F"/>
          <w:sz w:val="26"/>
          <w:szCs w:val="26"/>
          <w:shd w:val="clear" w:color="auto" w:fill="FFFFFF"/>
        </w:rPr>
        <w:t>Диагностическая карта</w:t>
      </w:r>
      <w:r w:rsidR="00727AA0" w:rsidRPr="00B32E12">
        <w:rPr>
          <w:color w:val="464C55"/>
          <w:sz w:val="26"/>
          <w:szCs w:val="26"/>
          <w:shd w:val="clear" w:color="auto" w:fill="FFFFFF"/>
        </w:rPr>
        <w:t> - документ, оформленный по результатам проведения технического осмотра транспортного средства (в том числе его частей, предметов его дополнительного оборудования), содержащий сведения о соответствии или несоответствии транспортного средства обязательным требованиям безопасности транспортных средств и в случае, если содержит сведения о соответствии обязательным требованиям безопасности транспортных средств, подтверждающий допуск транспортного средства к участию в дорожном движении на территории Российской Федерации и</w:t>
      </w:r>
      <w:proofErr w:type="gramEnd"/>
      <w:r w:rsidR="00727AA0" w:rsidRPr="00B32E12">
        <w:rPr>
          <w:color w:val="464C55"/>
          <w:sz w:val="26"/>
          <w:szCs w:val="26"/>
          <w:shd w:val="clear" w:color="auto" w:fill="FFFFFF"/>
        </w:rPr>
        <w:t xml:space="preserve"> в соответствии с международными договорами Российской Федерации также за ее пределами.</w:t>
      </w:r>
    </w:p>
    <w:p w:rsidR="00727AA0" w:rsidRP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  <w:shd w:val="clear" w:color="auto" w:fill="FFFFFF"/>
        </w:rPr>
      </w:pPr>
      <w:r w:rsidRPr="00B32E12">
        <w:rPr>
          <w:rStyle w:val="s10"/>
          <w:bCs/>
          <w:color w:val="22272F"/>
          <w:sz w:val="26"/>
          <w:szCs w:val="26"/>
          <w:shd w:val="clear" w:color="auto" w:fill="FFFFFF"/>
        </w:rPr>
        <w:t>-</w:t>
      </w:r>
      <w:r w:rsidR="00727AA0" w:rsidRPr="00B32E12">
        <w:rPr>
          <w:rStyle w:val="s10"/>
          <w:bCs/>
          <w:color w:val="22272F"/>
          <w:sz w:val="26"/>
          <w:szCs w:val="26"/>
          <w:shd w:val="clear" w:color="auto" w:fill="FFFFFF"/>
        </w:rPr>
        <w:t>Оператор технического осмотра</w:t>
      </w:r>
      <w:r w:rsidR="00727AA0" w:rsidRPr="00B32E12">
        <w:rPr>
          <w:color w:val="464C55"/>
          <w:sz w:val="26"/>
          <w:szCs w:val="26"/>
          <w:shd w:val="clear" w:color="auto" w:fill="FFFFFF"/>
        </w:rPr>
        <w:t> - юридическое лицо или индивидуальный предприниматель (в том числе дилер), аккредитованные в установленном порядке на право проведения технического осмотра.</w:t>
      </w:r>
    </w:p>
    <w:p w:rsidR="00727AA0" w:rsidRP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  <w:shd w:val="clear" w:color="auto" w:fill="FFFFFF"/>
        </w:rPr>
      </w:pPr>
      <w:proofErr w:type="gramStart"/>
      <w:r w:rsidRPr="00B32E12">
        <w:rPr>
          <w:rStyle w:val="s10"/>
          <w:bCs/>
          <w:color w:val="22272F"/>
          <w:sz w:val="26"/>
          <w:szCs w:val="26"/>
          <w:shd w:val="clear" w:color="auto" w:fill="FFFFFF"/>
        </w:rPr>
        <w:t>-</w:t>
      </w:r>
      <w:r w:rsidR="00727AA0" w:rsidRPr="00B32E12">
        <w:rPr>
          <w:rStyle w:val="s10"/>
          <w:bCs/>
          <w:color w:val="22272F"/>
          <w:sz w:val="26"/>
          <w:szCs w:val="26"/>
          <w:shd w:val="clear" w:color="auto" w:fill="FFFFFF"/>
        </w:rPr>
        <w:t>Технический осмотр транспортных средств (технический осмотр) </w:t>
      </w:r>
      <w:r w:rsidR="00727AA0" w:rsidRPr="00B32E12">
        <w:rPr>
          <w:color w:val="464C55"/>
          <w:sz w:val="26"/>
          <w:szCs w:val="26"/>
          <w:shd w:val="clear" w:color="auto" w:fill="FFFFFF"/>
        </w:rPr>
        <w:t>- проверка технического состояния транспортных средств (в том числе их частей, предметов их дополнительного оборудования)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также за ее пределами.</w:t>
      </w:r>
      <w:proofErr w:type="gramEnd"/>
    </w:p>
    <w:p w:rsidR="00B32E12" w:rsidRP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  <w:shd w:val="clear" w:color="auto" w:fill="FFFFFF"/>
        </w:rPr>
      </w:pPr>
      <w:r w:rsidRPr="00B32E12">
        <w:rPr>
          <w:rStyle w:val="s10"/>
          <w:bCs/>
          <w:color w:val="22272F"/>
          <w:sz w:val="26"/>
          <w:szCs w:val="26"/>
          <w:shd w:val="clear" w:color="auto" w:fill="FFFFFF"/>
        </w:rPr>
        <w:t>-Транспортное средство</w:t>
      </w:r>
      <w:r w:rsidRPr="00B32E12">
        <w:rPr>
          <w:color w:val="464C55"/>
          <w:sz w:val="26"/>
          <w:szCs w:val="26"/>
          <w:shd w:val="clear" w:color="auto" w:fill="FFFFFF"/>
        </w:rPr>
        <w:t> - устройство, предназначенное для перевозок по дорогам людей, грузов или установленного на нем оборудования.</w:t>
      </w:r>
    </w:p>
    <w:p w:rsidR="00727AA0" w:rsidRDefault="00727AA0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0C3642" w:rsidRDefault="000C3642" w:rsidP="00B32E12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32E12" w:rsidRPr="00B32E12" w:rsidRDefault="00B32E12" w:rsidP="00B32E1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32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p w:rsidR="00B32E12" w:rsidRDefault="00B32E12" w:rsidP="001229D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6"/>
          <w:szCs w:val="26"/>
        </w:rPr>
      </w:pPr>
    </w:p>
    <w:sectPr w:rsidR="00B32E12" w:rsidSect="00ED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25E5"/>
    <w:rsid w:val="000A0829"/>
    <w:rsid w:val="000A2EE7"/>
    <w:rsid w:val="000C3642"/>
    <w:rsid w:val="001229D5"/>
    <w:rsid w:val="001B6C52"/>
    <w:rsid w:val="001E77A9"/>
    <w:rsid w:val="00216C6C"/>
    <w:rsid w:val="002B0AB0"/>
    <w:rsid w:val="002C3AB6"/>
    <w:rsid w:val="002D49E1"/>
    <w:rsid w:val="00343F24"/>
    <w:rsid w:val="004B7134"/>
    <w:rsid w:val="004D4D03"/>
    <w:rsid w:val="005325E5"/>
    <w:rsid w:val="0070128C"/>
    <w:rsid w:val="00727AA0"/>
    <w:rsid w:val="008728A1"/>
    <w:rsid w:val="008A1B34"/>
    <w:rsid w:val="0093200D"/>
    <w:rsid w:val="00937323"/>
    <w:rsid w:val="00984180"/>
    <w:rsid w:val="009E3FE4"/>
    <w:rsid w:val="00A000DD"/>
    <w:rsid w:val="00B32E12"/>
    <w:rsid w:val="00B96B9F"/>
    <w:rsid w:val="00BC015F"/>
    <w:rsid w:val="00DE1ACA"/>
    <w:rsid w:val="00ED18E4"/>
    <w:rsid w:val="00EE0A52"/>
    <w:rsid w:val="00F43689"/>
    <w:rsid w:val="00F6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E4"/>
  </w:style>
  <w:style w:type="paragraph" w:styleId="1">
    <w:name w:val="heading 1"/>
    <w:basedOn w:val="a"/>
    <w:link w:val="10"/>
    <w:uiPriority w:val="9"/>
    <w:qFormat/>
    <w:rsid w:val="00701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134"/>
    <w:rPr>
      <w:color w:val="0000FF"/>
      <w:u w:val="single"/>
    </w:rPr>
  </w:style>
  <w:style w:type="character" w:customStyle="1" w:styleId="blk">
    <w:name w:val="blk"/>
    <w:basedOn w:val="a0"/>
    <w:rsid w:val="004B7134"/>
  </w:style>
  <w:style w:type="paragraph" w:customStyle="1" w:styleId="ConsPlusNormal">
    <w:name w:val="ConsPlusNormal"/>
    <w:rsid w:val="002C3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C3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2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22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8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8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5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3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3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5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13</Pages>
  <Words>6142</Words>
  <Characters>35012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8</cp:revision>
  <dcterms:created xsi:type="dcterms:W3CDTF">2020-08-25T16:05:00Z</dcterms:created>
  <dcterms:modified xsi:type="dcterms:W3CDTF">2020-08-27T13:50:00Z</dcterms:modified>
</cp:coreProperties>
</file>