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75" w:rsidRDefault="000A7775" w:rsidP="000A777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A7775" w:rsidRDefault="000A7775" w:rsidP="000A7775">
      <w:pPr>
        <w:pStyle w:val="ConsPlusTitle"/>
        <w:jc w:val="center"/>
      </w:pPr>
    </w:p>
    <w:p w:rsidR="000A7775" w:rsidRDefault="000A7775" w:rsidP="000A7775">
      <w:pPr>
        <w:pStyle w:val="ConsPlusTitle"/>
        <w:jc w:val="center"/>
      </w:pPr>
      <w:r>
        <w:t>ПОСТАНОВЛЕНИЕ</w:t>
      </w:r>
    </w:p>
    <w:p w:rsidR="000A7775" w:rsidRDefault="000A7775" w:rsidP="000A7775">
      <w:pPr>
        <w:pStyle w:val="ConsPlusTitle"/>
        <w:jc w:val="center"/>
      </w:pPr>
      <w:r>
        <w:t>от 5 февраля 2016 г. N 79</w:t>
      </w:r>
    </w:p>
    <w:p w:rsidR="000A7775" w:rsidRDefault="000A7775" w:rsidP="000A7775">
      <w:pPr>
        <w:pStyle w:val="ConsPlusTitle"/>
        <w:jc w:val="center"/>
      </w:pPr>
    </w:p>
    <w:p w:rsidR="000A7775" w:rsidRDefault="000A7775" w:rsidP="000A7775">
      <w:pPr>
        <w:pStyle w:val="ConsPlusTitle"/>
        <w:jc w:val="center"/>
      </w:pPr>
      <w:r>
        <w:t>ОБ УТВЕРЖДЕНИИ ПРАВИЛ ОХРАНЫ ПОВЕРХНОСТНЫХ ВОДНЫХ ОБЪЕКТОВ</w:t>
      </w: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ind w:firstLine="540"/>
        <w:jc w:val="both"/>
      </w:pPr>
      <w:r>
        <w:t>В соответствии со статьей 55 Водного кодекса Российской Федерации Правительство Российской Федерации постановляет: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25" w:tooltip="ПРАВИЛА ОХРАНЫ ПОВЕРХНОСТНЫХ ВОДНЫХ ОБЪЕКТОВ" w:history="1">
        <w:r>
          <w:rPr>
            <w:color w:val="0000FF"/>
          </w:rPr>
          <w:t>Правила</w:t>
        </w:r>
      </w:hyperlink>
      <w:r>
        <w:t xml:space="preserve"> охраны поверхностных водных объектов.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реализация настоящего постановления осуществляется соответствующими федеральными органами исполнительной власти в пределах установленной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right"/>
      </w:pPr>
      <w:r>
        <w:t>Председатель Правительства</w:t>
      </w:r>
    </w:p>
    <w:p w:rsidR="000A7775" w:rsidRDefault="000A7775" w:rsidP="000A7775">
      <w:pPr>
        <w:pStyle w:val="ConsPlusNormal"/>
        <w:jc w:val="right"/>
      </w:pPr>
      <w:r>
        <w:t>Российской Федерации</w:t>
      </w:r>
    </w:p>
    <w:p w:rsidR="000A7775" w:rsidRDefault="000A7775" w:rsidP="000A7775">
      <w:pPr>
        <w:pStyle w:val="ConsPlusNormal"/>
        <w:jc w:val="right"/>
      </w:pPr>
      <w:r>
        <w:t>Д.МЕДВЕДЕВ</w:t>
      </w: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jc w:val="right"/>
        <w:outlineLvl w:val="0"/>
      </w:pPr>
      <w:r>
        <w:t>Утверждены</w:t>
      </w:r>
    </w:p>
    <w:p w:rsidR="000A7775" w:rsidRDefault="000A7775" w:rsidP="000A7775">
      <w:pPr>
        <w:pStyle w:val="ConsPlusNormal"/>
        <w:jc w:val="right"/>
      </w:pPr>
      <w:r>
        <w:t>постановлением Правительства</w:t>
      </w:r>
    </w:p>
    <w:p w:rsidR="000A7775" w:rsidRDefault="000A7775" w:rsidP="000A7775">
      <w:pPr>
        <w:pStyle w:val="ConsPlusNormal"/>
        <w:jc w:val="right"/>
      </w:pPr>
      <w:r>
        <w:t>Российской Федерации</w:t>
      </w:r>
    </w:p>
    <w:p w:rsidR="000A7775" w:rsidRDefault="000A7775" w:rsidP="000A7775">
      <w:pPr>
        <w:pStyle w:val="ConsPlusNormal"/>
        <w:jc w:val="right"/>
      </w:pPr>
      <w:r>
        <w:t>от 5 февраля 2016 г. N 79</w:t>
      </w: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Title"/>
        <w:jc w:val="center"/>
      </w:pPr>
      <w:bookmarkStart w:id="0" w:name="Par25"/>
      <w:bookmarkEnd w:id="0"/>
      <w:r>
        <w:t>ПРАВИЛА ОХРАНЫ ПОВЕРХНОСТНЫХ ВОДНЫХ ОБЪЕКТОВ</w:t>
      </w:r>
    </w:p>
    <w:p w:rsidR="000A7775" w:rsidRDefault="000A7775" w:rsidP="000A7775">
      <w:pPr>
        <w:pStyle w:val="ConsPlusNormal"/>
        <w:jc w:val="both"/>
      </w:pPr>
    </w:p>
    <w:p w:rsidR="000A7775" w:rsidRDefault="000A7775" w:rsidP="000A7775">
      <w:pPr>
        <w:pStyle w:val="ConsPlusNormal"/>
        <w:ind w:firstLine="540"/>
        <w:jc w:val="both"/>
      </w:pPr>
      <w:r>
        <w:t>1. В соответствии с настоящими Правилами осуществляются мероприятия по охране поверхностных водных объектов.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2. Мероприятия по охране поверхностных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3. Мероприятия по охране поверхностных водных объектов осуществляются: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bookmarkStart w:id="1" w:name="Par30"/>
      <w:bookmarkEnd w:id="1"/>
      <w:r>
        <w:t xml:space="preserve">а) Федеральным агентством водных ресурсов - в отношении находящихся в федеральной собственности водоемов, перечень которых утвержден распоряжением Правительства Российской Федерации от 31 декабря 2008 г. N 2054-р (за исключением водохранилищ и каналов, указанных в </w:t>
      </w:r>
      <w:hyperlink w:anchor="Par33" w:tooltip="г) Министерством сельского хозяйства Российской Федерации - в отношении водохранилищ и каналов, входящих в состав мелиоративных систем, находящихся в федеральной собственности;" w:history="1">
        <w:r>
          <w:rPr>
            <w:color w:val="0000FF"/>
          </w:rPr>
          <w:t>подпункте "г"</w:t>
        </w:r>
      </w:hyperlink>
      <w:r>
        <w:t xml:space="preserve"> настоящего пункта), морей или их отдельных частей;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proofErr w:type="gramStart"/>
      <w:r>
        <w:t xml:space="preserve">б) органами исполнительной власти субъектов Российской Федерации - в отношении водных объектов, находящихся в собственности субъектов Российской Федерации, и </w:t>
      </w:r>
      <w:r>
        <w:lastRenderedPageBreak/>
        <w:t xml:space="preserve">водных объектов или их частей, находящихся в федеральной собственности и расположенных на территориях субъектов Российской Федерации, за исключением водных объектов, указанных в </w:t>
      </w:r>
      <w:hyperlink w:anchor="Par30" w:tooltip="а) Федеральным агентством водных ресурсов - в отношении находящихся в федеральной собственности водоемов, перечень которых утвержден распоряжением Правительства Российской Федерации от 31 декабря 2008 г. N 2054-р (за исключением водохранилищ и каналов, указанных в подпункте &quot;г&quot; настоящего пункта), морей или их отдельных частей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33" w:tooltip="г) Министерством сельского хозяйства Российской Федерации - в отношении водохранилищ и каналов, входящих в состав мелиоративных систем, находящихся в федеральной собственности;" w:history="1">
        <w:r>
          <w:rPr>
            <w:color w:val="0000FF"/>
          </w:rPr>
          <w:t>"г"</w:t>
        </w:r>
      </w:hyperlink>
      <w:r>
        <w:t xml:space="preserve"> настоящего пункта;</w:t>
      </w:r>
      <w:proofErr w:type="gramEnd"/>
    </w:p>
    <w:p w:rsidR="000A7775" w:rsidRDefault="000A7775" w:rsidP="000A7775">
      <w:pPr>
        <w:pStyle w:val="ConsPlusNormal"/>
        <w:spacing w:before="240"/>
        <w:ind w:firstLine="540"/>
        <w:jc w:val="both"/>
      </w:pPr>
      <w:bookmarkStart w:id="2" w:name="Par32"/>
      <w:bookmarkEnd w:id="2"/>
      <w:r>
        <w:t>в) органами местного самоуправления - в отношении водных объектов, находящихся в собственности муниципальных образований;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bookmarkStart w:id="3" w:name="Par33"/>
      <w:bookmarkEnd w:id="3"/>
      <w:r>
        <w:t>г) Министерством сельского хозяйства Российской Федерации - в отношении водохранилищ и каналов, входящих в состав мелиоративных систем, находящихся в федеральной собственности;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собственником водного объекта - в отношении прудов, обводненных карьеров, расположенных в границах земельного участка, принадлежащего на праве собственности физическому лицу, юридическому лицу;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е) лицом, использующим водный объект (водопользователем), которому предоставлено право пользования водным объектом на основании договора водопользования или решения о предоставлении водного объекта в пользование.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4. Мероприятия по охране поверхностных водных объектов включают в себя: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proofErr w:type="gramStart"/>
      <w:r>
        <w:t xml:space="preserve">а) установление на местности границ </w:t>
      </w:r>
      <w:proofErr w:type="spellStart"/>
      <w:r>
        <w:t>водоохранных</w:t>
      </w:r>
      <w:proofErr w:type="spellEnd"/>
      <w:r>
        <w:t xml:space="preserve"> зон и границ прибрежных защитных полос поверхностных водных объектов, закрепление их на местности специальными информационными знаками в соответствии с Правилами установления на местности границ </w:t>
      </w:r>
      <w:proofErr w:type="spellStart"/>
      <w:r>
        <w:t>водоохранных</w:t>
      </w:r>
      <w:proofErr w:type="spellEnd"/>
      <w:r>
        <w:t xml:space="preserve"> зон и границ прибрежных защитных полос водных объектов, утвержденными постановлением Правительства Российской Федерации от 10 января 2009 г. N 17 "Об утверждении Правил установления на местности границ </w:t>
      </w:r>
      <w:proofErr w:type="spellStart"/>
      <w:r>
        <w:t>водоохранных</w:t>
      </w:r>
      <w:proofErr w:type="spellEnd"/>
      <w:r>
        <w:t xml:space="preserve"> зон</w:t>
      </w:r>
      <w:proofErr w:type="gramEnd"/>
      <w:r>
        <w:t xml:space="preserve"> и границ прибрежных защитных полос водных объектов";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б) предотвращение истощения водных объектов, ликвидацию загрязнения и засорения, извлечение объектов механического засорения;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в) расчистку водных объектов от донных отложений;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г) аэрацию водных объектов;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биологическую рекультивацию водных объектов;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е) </w:t>
      </w:r>
      <w:proofErr w:type="spellStart"/>
      <w:r>
        <w:t>залужение</w:t>
      </w:r>
      <w:proofErr w:type="spellEnd"/>
      <w:r>
        <w:t xml:space="preserve"> и закрепление кустарниковой растительностью берегов;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ж) оборудование хозяйственных объектов сооружениями, обеспечивающими охрану водных объектов от загрязнения, засорения, заиления и истощения вод в соответствии со статьей 65 Водного кодекса Российской Федерации;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иные мероприятия по охране поверхностных водных объектов.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5. Мероприятия по охране водного объекта осуществляются водопользователем в соответствии с условиями договора водопользования или решением о предоставлении водного объекта в пользование.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6. Мероприятия по охране прудов и обводненных карьеров, расположенных в границах земельного участка, принадлежащего на праве собственности физическому лицу, юридическому лицу, осуществляются собственником водного объекта исходя из необходимости сокращения антропогенного воздействия на водный объект, его </w:t>
      </w:r>
      <w:r>
        <w:lastRenderedPageBreak/>
        <w:t>сохранения и восстановления.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>7. Мероприятия по охране водохранилищ и каналов, входящих в состав мелиоративных систем, находящихся в федеральной собственности, осуществляются Министерством сельского хозяйства Российской Федерации в соответствии с правилами эксплуатации мелиоративных систем и отдельно расположенных гидротехнических сооружений.</w:t>
      </w:r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Планирование мероприятий по охране поверхностных водных объектов осуществляется органами, указанными в </w:t>
      </w:r>
      <w:hyperlink w:anchor="Par30" w:tooltip="а) Федеральным агентством водных ресурсов - в отношении находящихся в федеральной собственности водоемов, перечень которых утвержден распоряжением Правительства Российской Федерации от 31 декабря 2008 г. N 2054-р (за исключением водохранилищ и каналов, указанных в подпункте &quot;г&quot; настоящего пункта), морей или их отдельных частей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32" w:tooltip="в) органами местного самоуправления - в отношении водных объектов, находящихся в собственности муниципальных образований;" w:history="1">
        <w:r>
          <w:rPr>
            <w:color w:val="0000FF"/>
          </w:rPr>
          <w:t>"в" пункта 3</w:t>
        </w:r>
      </w:hyperlink>
      <w:r>
        <w:t xml:space="preserve"> настоящих Правил, с учетом использования водных объектов в питьевом и хозяйственно-бытовом водоснабжении, в рекреационных целях и водных объектов особо ценного </w:t>
      </w:r>
      <w:proofErr w:type="spellStart"/>
      <w:r>
        <w:t>рыбохозяйственного</w:t>
      </w:r>
      <w:proofErr w:type="spellEnd"/>
      <w:r>
        <w:t xml:space="preserve"> значения, а также наибольшего антропогенного влияния хозяйственной деятельности на водные объекты, вызывающей загрязнение, засорение и истощение вод.</w:t>
      </w:r>
      <w:proofErr w:type="gramEnd"/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Мероприятия по охране поверхностных водных объектов планируются и осуществляются органами, указанными в </w:t>
      </w:r>
      <w:hyperlink w:anchor="Par30" w:tooltip="а) Федеральным агентством водных ресурсов - в отношении находящихся в федеральной собственности водоемов, перечень которых утвержден распоряжением Правительства Российской Федерации от 31 декабря 2008 г. N 2054-р (за исключением водохранилищ и каналов, указанных в подпункте &quot;г&quot; настоящего пункта), морей или их отдельных частей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32" w:tooltip="в) органами местного самоуправления - в отношении водных объектов, находящихся в собственности муниципальных образований;" w:history="1">
        <w:r>
          <w:rPr>
            <w:color w:val="0000FF"/>
          </w:rPr>
          <w:t>"в" пункта 3</w:t>
        </w:r>
      </w:hyperlink>
      <w:r>
        <w:t xml:space="preserve"> настоящих Правил, в соответствии со схемами комплексного использования и охраны поверхностных водных объектов.</w:t>
      </w:r>
      <w:proofErr w:type="gramEnd"/>
    </w:p>
    <w:p w:rsidR="000A7775" w:rsidRDefault="000A7775" w:rsidP="000A7775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Контроль за исполнением органами государственной власти субъектов Российской Федерации мероприятий по охране поверхностных водных объектов или их частей, находящихся в федеральной собственности и расположенных на территориях субъектов Российской Федерации, осуществляется Федеральным агентством водных ресурсов в рамках контроля за целевым использованием средств, предоставляемых в виде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</w:t>
      </w:r>
      <w:proofErr w:type="gramEnd"/>
      <w:r>
        <w:t xml:space="preserve"> отдельных полномочий Российской Федерации в области водных отношений, и Федеральной службой по надзору в сфере природопользования - в рамках </w:t>
      </w:r>
      <w:proofErr w:type="gramStart"/>
      <w:r>
        <w:t>контроля за</w:t>
      </w:r>
      <w:proofErr w:type="gramEnd"/>
      <w:r>
        <w:t xml:space="preserve"> выполнением уполномоченными органами исполнительной власти субъектов Российской Федерации переданных им полномочий Российской Федерации в области водных отношений.</w:t>
      </w:r>
    </w:p>
    <w:p w:rsidR="000A7775" w:rsidRDefault="000A7775" w:rsidP="000A7775">
      <w:pPr>
        <w:pStyle w:val="ConsPlusNormal"/>
        <w:jc w:val="both"/>
      </w:pPr>
    </w:p>
    <w:p w:rsidR="00B32E12" w:rsidRPr="004D4EA0" w:rsidRDefault="00B32E12" w:rsidP="004D4EA0">
      <w:pPr>
        <w:pStyle w:val="s1"/>
        <w:shd w:val="clear" w:color="auto" w:fill="FFFFFF"/>
        <w:spacing w:before="0" w:beforeAutospacing="0" w:after="0" w:afterAutospacing="0"/>
        <w:rPr>
          <w:rFonts w:asciiTheme="minorHAnsi" w:hAnsiTheme="minorHAnsi"/>
          <w:color w:val="464C55"/>
          <w:sz w:val="22"/>
          <w:szCs w:val="22"/>
        </w:rPr>
      </w:pPr>
    </w:p>
    <w:p w:rsidR="00B32E12" w:rsidRPr="004D4EA0" w:rsidRDefault="00B32E12" w:rsidP="004D4EA0">
      <w:pPr>
        <w:pStyle w:val="s1"/>
        <w:shd w:val="clear" w:color="auto" w:fill="FFFFFF"/>
        <w:spacing w:before="0" w:beforeAutospacing="0" w:after="0" w:afterAutospacing="0"/>
        <w:rPr>
          <w:rFonts w:asciiTheme="minorHAnsi" w:hAnsiTheme="minorHAnsi"/>
          <w:color w:val="464C55"/>
          <w:sz w:val="22"/>
          <w:szCs w:val="22"/>
        </w:rPr>
      </w:pPr>
    </w:p>
    <w:p w:rsidR="00B32E12" w:rsidRPr="004D4EA0" w:rsidRDefault="00B32E12" w:rsidP="004D4EA0">
      <w:pPr>
        <w:pStyle w:val="s1"/>
        <w:shd w:val="clear" w:color="auto" w:fill="FFFFFF"/>
        <w:spacing w:before="0" w:beforeAutospacing="0" w:after="0" w:afterAutospacing="0"/>
        <w:rPr>
          <w:rFonts w:asciiTheme="minorHAnsi" w:hAnsiTheme="minorHAnsi"/>
          <w:color w:val="464C55"/>
          <w:sz w:val="22"/>
          <w:szCs w:val="22"/>
        </w:rPr>
      </w:pPr>
    </w:p>
    <w:p w:rsidR="00B32E12" w:rsidRPr="004D4EA0" w:rsidRDefault="00B32E12" w:rsidP="004D4EA0">
      <w:pPr>
        <w:pStyle w:val="s1"/>
        <w:shd w:val="clear" w:color="auto" w:fill="FFFFFF"/>
        <w:spacing w:before="0" w:beforeAutospacing="0" w:after="0" w:afterAutospacing="0"/>
        <w:rPr>
          <w:rFonts w:asciiTheme="minorHAnsi" w:hAnsiTheme="minorHAnsi"/>
          <w:color w:val="464C55"/>
          <w:sz w:val="22"/>
          <w:szCs w:val="22"/>
        </w:rPr>
      </w:pPr>
    </w:p>
    <w:p w:rsidR="00B32E12" w:rsidRPr="004D4EA0" w:rsidRDefault="00B32E12" w:rsidP="004D4EA0">
      <w:pPr>
        <w:pStyle w:val="s1"/>
        <w:shd w:val="clear" w:color="auto" w:fill="FFFFFF"/>
        <w:spacing w:before="0" w:beforeAutospacing="0" w:after="0" w:afterAutospacing="0"/>
        <w:rPr>
          <w:rFonts w:asciiTheme="minorHAnsi" w:hAnsiTheme="minorHAnsi"/>
          <w:color w:val="464C55"/>
          <w:sz w:val="22"/>
          <w:szCs w:val="22"/>
        </w:rPr>
      </w:pPr>
    </w:p>
    <w:sectPr w:rsidR="00B32E12" w:rsidRPr="004D4EA0" w:rsidSect="00ED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4B65"/>
    <w:multiLevelType w:val="multilevel"/>
    <w:tmpl w:val="BAF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25E5"/>
    <w:rsid w:val="000A0829"/>
    <w:rsid w:val="000A2EE7"/>
    <w:rsid w:val="000A7775"/>
    <w:rsid w:val="000C3642"/>
    <w:rsid w:val="000D2469"/>
    <w:rsid w:val="001229D5"/>
    <w:rsid w:val="001B6C52"/>
    <w:rsid w:val="001E77A9"/>
    <w:rsid w:val="00216C6C"/>
    <w:rsid w:val="00293FEB"/>
    <w:rsid w:val="002B0AB0"/>
    <w:rsid w:val="002C3AB6"/>
    <w:rsid w:val="002D49E1"/>
    <w:rsid w:val="002F6850"/>
    <w:rsid w:val="00317395"/>
    <w:rsid w:val="00343F24"/>
    <w:rsid w:val="004B7134"/>
    <w:rsid w:val="004D4D03"/>
    <w:rsid w:val="004D4EA0"/>
    <w:rsid w:val="005325E5"/>
    <w:rsid w:val="005628D9"/>
    <w:rsid w:val="00625574"/>
    <w:rsid w:val="0070128C"/>
    <w:rsid w:val="00727AA0"/>
    <w:rsid w:val="008728A1"/>
    <w:rsid w:val="008A1B34"/>
    <w:rsid w:val="008D4AEE"/>
    <w:rsid w:val="008D64BC"/>
    <w:rsid w:val="0093200D"/>
    <w:rsid w:val="00937323"/>
    <w:rsid w:val="009E3FE4"/>
    <w:rsid w:val="00A000DD"/>
    <w:rsid w:val="00A32088"/>
    <w:rsid w:val="00B32E12"/>
    <w:rsid w:val="00B96B9F"/>
    <w:rsid w:val="00BC015F"/>
    <w:rsid w:val="00C376CC"/>
    <w:rsid w:val="00D116A3"/>
    <w:rsid w:val="00DB7B07"/>
    <w:rsid w:val="00E22AA3"/>
    <w:rsid w:val="00ED18E4"/>
    <w:rsid w:val="00EE0A52"/>
    <w:rsid w:val="00F105C1"/>
    <w:rsid w:val="00F43689"/>
    <w:rsid w:val="00F63CC4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4"/>
  </w:style>
  <w:style w:type="paragraph" w:styleId="1">
    <w:name w:val="heading 1"/>
    <w:basedOn w:val="a"/>
    <w:link w:val="10"/>
    <w:uiPriority w:val="9"/>
    <w:qFormat/>
    <w:rsid w:val="0070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134"/>
    <w:rPr>
      <w:color w:val="0000FF"/>
      <w:u w:val="single"/>
    </w:rPr>
  </w:style>
  <w:style w:type="character" w:customStyle="1" w:styleId="blk">
    <w:name w:val="blk"/>
    <w:basedOn w:val="a0"/>
    <w:rsid w:val="004B7134"/>
  </w:style>
  <w:style w:type="paragraph" w:customStyle="1" w:styleId="ConsPlusNormal">
    <w:name w:val="ConsPlusNormal"/>
    <w:rsid w:val="002C3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3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2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29D5"/>
  </w:style>
  <w:style w:type="character" w:styleId="a5">
    <w:name w:val="Strong"/>
    <w:basedOn w:val="a0"/>
    <w:uiPriority w:val="22"/>
    <w:qFormat/>
    <w:rsid w:val="00DB7B07"/>
    <w:rPr>
      <w:b/>
      <w:bCs/>
    </w:rPr>
  </w:style>
  <w:style w:type="paragraph" w:customStyle="1" w:styleId="s16">
    <w:name w:val="s_16"/>
    <w:basedOn w:val="a"/>
    <w:rsid w:val="000D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09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86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03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1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10</cp:revision>
  <dcterms:created xsi:type="dcterms:W3CDTF">2020-08-25T16:05:00Z</dcterms:created>
  <dcterms:modified xsi:type="dcterms:W3CDTF">2020-08-27T16:54:00Z</dcterms:modified>
</cp:coreProperties>
</file>