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оператора плазменных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оператора плазменных установок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оператора плазменных установок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оператора плазменных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оператора плазменных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оператора плазменных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оператора плазменных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операторов плазменных установок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w:t>
      </w:r>
      <w:r>
        <w:rPr>
          <w:rFonts w:hAnsi="Times New Roman" w:cs="Times New Roman"/>
          <w:b/>
          <w:bCs/>
          <w:color w:val="000000"/>
          <w:sz w:val="24"/>
          <w:szCs w:val="24"/>
        </w:rPr>
        <w:t xml:space="preserve"> Правила по охране труда при обработке металлов, </w:t>
      </w:r>
      <w:r>
        <w:rPr>
          <w:rFonts w:hAnsi="Times New Roman" w:cs="Times New Roman"/>
          <w:color w:val="000000"/>
          <w:sz w:val="24"/>
          <w:szCs w:val="24"/>
        </w:rPr>
        <w:t>Приказ Минтруда от 11.12.2020 № 887н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b/>
          <w:bCs/>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2.1.6. </w:t>
      </w:r>
      <w:r>
        <w:rPr>
          <w:rFonts w:hAnsi="Times New Roman" w:cs="Times New Roman"/>
          <w:b/>
          <w:bCs/>
          <w:color w:val="000000"/>
          <w:sz w:val="24"/>
          <w:szCs w:val="24"/>
        </w:rPr>
        <w:t>Приказ Министерства труда и социальной защиты Российской Федерации от 29.10.2021 № 772н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оператора плазменных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3.2. Оператором плазменных установок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оператором плазменных установок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при выполнении работ с ручным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оператор плазменных установок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В процессе производства работ возможно проявление опасных и вредных производственных факторов, которые при несоблюдении настоящей инструкции и режима работы могут привести к травмам и профессиональным заболеваниям.</w:t>
      </w:r>
    </w:p>
    <w:p>
      <w:pPr>
        <w:spacing w:line="240" w:lineRule="auto"/>
        <w:rPr>
          <w:rFonts w:hAnsi="Times New Roman" w:cs="Times New Roman"/>
          <w:color w:val="000000"/>
          <w:sz w:val="24"/>
          <w:szCs w:val="24"/>
        </w:rPr>
      </w:pPr>
      <w:r>
        <w:rPr>
          <w:rFonts w:hAnsi="Times New Roman" w:cs="Times New Roman"/>
          <w:color w:val="000000"/>
          <w:sz w:val="24"/>
          <w:szCs w:val="24"/>
        </w:rPr>
        <w:t>К ним относятся: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подвижные части производственного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передвигающиеся изделия, заготовки, материалы;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поверхностей, оборудования, материалов;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в электрической сети, замыкание которой может произойти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статического электричества;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яркость света;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шероховатость на поверхности заготовок;</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загазованность воздуха рабочей зоны;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статические и динамические физические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оператором плазменных установок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3.15.1. При выполнении работ оператор плазменных установок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Работник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3.16.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3.16.1.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3.16.2.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3.16.3.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3.16.4.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3.16.5.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Подготовить рабочее место для безопасной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 произвести его осмотр, убрать все лишние предметы, не загромождая при этом проходы;</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подходы к рабочему месту, пути эвакуации на соответствие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и исправность ограждений, предохранительных устройств, защитных блокировок;</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исходных материалов (заготовок);</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сигнальных средств, противопожарных средств, аптечки;</w:t>
      </w:r>
    </w:p>
    <w:p>
      <w:pPr>
        <w:spacing w:line="240" w:lineRule="auto"/>
        <w:rPr>
          <w:rFonts w:hAnsi="Times New Roman" w:cs="Times New Roman"/>
          <w:color w:val="000000"/>
          <w:sz w:val="24"/>
          <w:szCs w:val="24"/>
        </w:rPr>
      </w:pPr>
      <w:r>
        <w:rPr>
          <w:rFonts w:hAnsi="Times New Roman" w:cs="Times New Roman"/>
          <w:color w:val="000000"/>
          <w:sz w:val="24"/>
          <w:szCs w:val="24"/>
        </w:rPr>
        <w:t>– установить последовательность выполнения операций.</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внешним осмотром:</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изоляции соединительных электрических кабелей;</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свисающих оголенных проводов;</w:t>
      </w:r>
    </w:p>
    <w:p>
      <w:pPr>
        <w:spacing w:line="240" w:lineRule="auto"/>
        <w:rPr>
          <w:rFonts w:hAnsi="Times New Roman" w:cs="Times New Roman"/>
          <w:color w:val="000000"/>
          <w:sz w:val="24"/>
          <w:szCs w:val="24"/>
        </w:rPr>
      </w:pPr>
      <w:r>
        <w:rPr>
          <w:rFonts w:hAnsi="Times New Roman" w:cs="Times New Roman"/>
          <w:color w:val="000000"/>
          <w:sz w:val="24"/>
          <w:szCs w:val="24"/>
        </w:rPr>
        <w:t>– достаточность освещения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надежность закрытия всех токоведущих и пусковых устройств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посторонних предметов внутри и вокруг оборудования.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Проверить исправность оборудования, электропроводки, наличие и исправность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наличие воды и свободное ее прохождение через водоохлаждаемые элементы (плазмотрон).</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исправность приборов, регулирующих работу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состояние электрических проводов и контактов.</w:t>
      </w:r>
    </w:p>
    <w:p>
      <w:pPr>
        <w:spacing w:line="240" w:lineRule="auto"/>
        <w:rPr>
          <w:rFonts w:hAnsi="Times New Roman" w:cs="Times New Roman"/>
          <w:color w:val="000000"/>
          <w:sz w:val="24"/>
          <w:szCs w:val="24"/>
        </w:rPr>
      </w:pPr>
      <w:r>
        <w:rPr>
          <w:rFonts w:hAnsi="Times New Roman" w:cs="Times New Roman"/>
          <w:color w:val="000000"/>
          <w:sz w:val="24"/>
          <w:szCs w:val="24"/>
        </w:rPr>
        <w:t>4.4.5. Обеспечить свободное передвижение движущихся частей резательной машины от задевания шлангов и кабеля, соединяющих машину с источником питания.</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 исправность шлангов, резаков, манометров, рабочие поверхности направляющих и ведущих элементов резальных машин.</w:t>
      </w:r>
    </w:p>
    <w:p>
      <w:pPr>
        <w:spacing w:line="240" w:lineRule="auto"/>
        <w:rPr>
          <w:rFonts w:hAnsi="Times New Roman" w:cs="Times New Roman"/>
          <w:color w:val="000000"/>
          <w:sz w:val="24"/>
          <w:szCs w:val="24"/>
        </w:rPr>
      </w:pPr>
      <w:r>
        <w:rPr>
          <w:rFonts w:hAnsi="Times New Roman" w:cs="Times New Roman"/>
          <w:color w:val="000000"/>
          <w:sz w:val="24"/>
          <w:szCs w:val="24"/>
        </w:rPr>
        <w:t>4.4.7. Включить воду и убедиться в ее поступлении и сливе с резака.</w:t>
      </w:r>
    </w:p>
    <w:p>
      <w:pPr>
        <w:spacing w:line="240" w:lineRule="auto"/>
        <w:rPr>
          <w:rFonts w:hAnsi="Times New Roman" w:cs="Times New Roman"/>
          <w:color w:val="000000"/>
          <w:sz w:val="24"/>
          <w:szCs w:val="24"/>
        </w:rPr>
      </w:pPr>
      <w:r>
        <w:rPr>
          <w:rFonts w:hAnsi="Times New Roman" w:cs="Times New Roman"/>
          <w:color w:val="000000"/>
          <w:sz w:val="24"/>
          <w:szCs w:val="24"/>
        </w:rPr>
        <w:t>4.4.8. Открыть вентили воздуха и отрегулировать его расход, включить вентиляцию.</w:t>
      </w:r>
    </w:p>
    <w:p>
      <w:pPr>
        <w:spacing w:line="240" w:lineRule="auto"/>
        <w:rPr>
          <w:rFonts w:hAnsi="Times New Roman" w:cs="Times New Roman"/>
          <w:color w:val="000000"/>
          <w:sz w:val="24"/>
          <w:szCs w:val="24"/>
        </w:rPr>
      </w:pPr>
      <w:r>
        <w:rPr>
          <w:rFonts w:hAnsi="Times New Roman" w:cs="Times New Roman"/>
          <w:color w:val="000000"/>
          <w:sz w:val="24"/>
          <w:szCs w:val="24"/>
        </w:rPr>
        <w:t>4.4.9. Установить заданный техпроцессом ток резки.</w:t>
      </w:r>
    </w:p>
    <w:p>
      <w:pPr>
        <w:spacing w:line="240" w:lineRule="auto"/>
        <w:rPr>
          <w:rFonts w:hAnsi="Times New Roman" w:cs="Times New Roman"/>
          <w:color w:val="000000"/>
          <w:sz w:val="24"/>
          <w:szCs w:val="24"/>
        </w:rPr>
      </w:pPr>
      <w:r>
        <w:rPr>
          <w:rFonts w:hAnsi="Times New Roman" w:cs="Times New Roman"/>
          <w:color w:val="000000"/>
          <w:sz w:val="24"/>
          <w:szCs w:val="24"/>
        </w:rPr>
        <w:t>4.4.10. Включить рубильником щит электропитания, при этом выключатели на пульте управления, а также на резательных машинах должны находиться в положении «Выключено».</w:t>
      </w:r>
    </w:p>
    <w:p>
      <w:pPr>
        <w:spacing w:line="240" w:lineRule="auto"/>
        <w:rPr>
          <w:rFonts w:hAnsi="Times New Roman" w:cs="Times New Roman"/>
          <w:color w:val="000000"/>
          <w:sz w:val="24"/>
          <w:szCs w:val="24"/>
        </w:rPr>
      </w:pPr>
      <w:r>
        <w:rPr>
          <w:rFonts w:hAnsi="Times New Roman" w:cs="Times New Roman"/>
          <w:color w:val="000000"/>
          <w:sz w:val="24"/>
          <w:szCs w:val="24"/>
        </w:rPr>
        <w:t>4.4.11. Установить в исходное положение установку.</w:t>
      </w:r>
    </w:p>
    <w:p>
      <w:pPr>
        <w:spacing w:line="240" w:lineRule="auto"/>
        <w:rPr>
          <w:rFonts w:hAnsi="Times New Roman" w:cs="Times New Roman"/>
          <w:color w:val="000000"/>
          <w:sz w:val="24"/>
          <w:szCs w:val="24"/>
        </w:rPr>
      </w:pPr>
      <w:r>
        <w:rPr>
          <w:rFonts w:hAnsi="Times New Roman" w:cs="Times New Roman"/>
          <w:color w:val="000000"/>
          <w:sz w:val="24"/>
          <w:szCs w:val="24"/>
        </w:rPr>
        <w:t>4.4.12. Установить регулятором скорости на механизацию передвижения резака необходимую скорость движения в зависимости от толщины и материала по техпроцессу.</w:t>
      </w:r>
    </w:p>
    <w:p>
      <w:pPr>
        <w:spacing w:line="240" w:lineRule="auto"/>
        <w:rPr>
          <w:rFonts w:hAnsi="Times New Roman" w:cs="Times New Roman"/>
          <w:color w:val="000000"/>
          <w:sz w:val="24"/>
          <w:szCs w:val="24"/>
        </w:rPr>
      </w:pPr>
      <w:r>
        <w:rPr>
          <w:rFonts w:hAnsi="Times New Roman" w:cs="Times New Roman"/>
          <w:color w:val="000000"/>
          <w:sz w:val="24"/>
          <w:szCs w:val="24"/>
        </w:rPr>
        <w:t>4.4.13. Включить автоматический включатель цепей управления, нажатием тумблера зажечь дежурную дугу.</w:t>
      </w:r>
    </w:p>
    <w:p>
      <w:pPr>
        <w:spacing w:line="240" w:lineRule="auto"/>
        <w:rPr>
          <w:rFonts w:hAnsi="Times New Roman" w:cs="Times New Roman"/>
          <w:color w:val="000000"/>
          <w:sz w:val="24"/>
          <w:szCs w:val="24"/>
        </w:rPr>
      </w:pPr>
      <w:r>
        <w:rPr>
          <w:rFonts w:hAnsi="Times New Roman" w:cs="Times New Roman"/>
          <w:color w:val="000000"/>
          <w:sz w:val="24"/>
          <w:szCs w:val="24"/>
        </w:rPr>
        <w:t>4.4.14. Включить ход резака на механизме перемещения. Когда дежурная дуга коснется разрезаемого металла, возбудится рабочая дуга, необходимо отключить дежурную дугу (автоматически или путем переключения тумблера).</w:t>
      </w:r>
    </w:p>
    <w:p>
      <w:pPr>
        <w:spacing w:line="240" w:lineRule="auto"/>
        <w:rPr>
          <w:rFonts w:hAnsi="Times New Roman" w:cs="Times New Roman"/>
          <w:color w:val="000000"/>
          <w:sz w:val="24"/>
          <w:szCs w:val="24"/>
        </w:rPr>
      </w:pPr>
      <w:r>
        <w:rPr>
          <w:rFonts w:hAnsi="Times New Roman" w:cs="Times New Roman"/>
          <w:color w:val="000000"/>
          <w:sz w:val="24"/>
          <w:szCs w:val="24"/>
        </w:rPr>
        <w:t>4.4.15. Перед началом работы работник обязан:</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надеть положенные спецодежду, спецобувь и средства индивидуальной защиты, предварительно проверив их исправность;</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4.4.16.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4.4.17.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4.4.18. Работник должен обеспечить чистоту и порядок на рабочем месте. Беспорядок, захламленность на рабочем месте – одна из причин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4.4.18.1.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4.4.18.2. Проходы не должны быть загромождены. Необходимо очищать их от наледи, а также удалять случайно пролитые жидкости (масла, эмульсии и т. 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4.4.18.3. Пол должен быть ровным, без выбоин и трещин. Подножные решетки должны быть исправны.</w:t>
      </w:r>
    </w:p>
    <w:p>
      <w:pPr>
        <w:spacing w:line="240" w:lineRule="auto"/>
        <w:rPr>
          <w:rFonts w:hAnsi="Times New Roman" w:cs="Times New Roman"/>
          <w:color w:val="000000"/>
          <w:sz w:val="24"/>
          <w:szCs w:val="24"/>
        </w:rPr>
      </w:pPr>
      <w:r>
        <w:rPr>
          <w:rFonts w:hAnsi="Times New Roman" w:cs="Times New Roman"/>
          <w:color w:val="000000"/>
          <w:sz w:val="24"/>
          <w:szCs w:val="24"/>
        </w:rPr>
        <w:t>4.4.18.4.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4.4.18.5. Рабочее место должно быть хорошо освещено.</w:t>
      </w:r>
    </w:p>
    <w:p>
      <w:pPr>
        <w:spacing w:line="240" w:lineRule="auto"/>
        <w:rPr>
          <w:rFonts w:hAnsi="Times New Roman" w:cs="Times New Roman"/>
          <w:color w:val="000000"/>
          <w:sz w:val="24"/>
          <w:szCs w:val="24"/>
        </w:rPr>
      </w:pPr>
      <w:r>
        <w:rPr>
          <w:rFonts w:hAnsi="Times New Roman" w:cs="Times New Roman"/>
          <w:color w:val="000000"/>
          <w:sz w:val="24"/>
          <w:szCs w:val="24"/>
        </w:rPr>
        <w:t>4.4.18.6. Проходы между оборудованием и элементами производственного помещения (стена, колонна и т. п.) должны быть шириной не менее 1 метра.</w:t>
      </w:r>
    </w:p>
    <w:p>
      <w:pPr>
        <w:spacing w:line="240" w:lineRule="auto"/>
        <w:rPr>
          <w:rFonts w:hAnsi="Times New Roman" w:cs="Times New Roman"/>
          <w:color w:val="000000"/>
          <w:sz w:val="24"/>
          <w:szCs w:val="24"/>
        </w:rPr>
      </w:pPr>
      <w:r>
        <w:rPr>
          <w:rFonts w:hAnsi="Times New Roman" w:cs="Times New Roman"/>
          <w:color w:val="000000"/>
          <w:sz w:val="24"/>
          <w:szCs w:val="24"/>
        </w:rPr>
        <w:t>4.4.18.7. Инструменты и приспособления на рабочем месте должны храниться в специальных шкафах и должны быть уложены в должном порядке, а при переноске – в сумках или в специальных ящиках.</w:t>
      </w:r>
    </w:p>
    <w:p>
      <w:pPr>
        <w:spacing w:line="240" w:lineRule="auto"/>
        <w:rPr>
          <w:rFonts w:hAnsi="Times New Roman" w:cs="Times New Roman"/>
          <w:color w:val="000000"/>
          <w:sz w:val="24"/>
          <w:szCs w:val="24"/>
        </w:rPr>
      </w:pPr>
      <w:r>
        <w:rPr>
          <w:rFonts w:hAnsi="Times New Roman" w:cs="Times New Roman"/>
          <w:color w:val="000000"/>
          <w:sz w:val="24"/>
          <w:szCs w:val="24"/>
        </w:rPr>
        <w:t>4.4.19. Обо всех замеченных недостатках, неисправностях в оборудовании и о возникших опасностях сообщить мастеру.</w:t>
      </w:r>
    </w:p>
    <w:p>
      <w:pPr>
        <w:spacing w:line="240" w:lineRule="auto"/>
        <w:rPr>
          <w:rFonts w:hAnsi="Times New Roman" w:cs="Times New Roman"/>
          <w:color w:val="000000"/>
          <w:sz w:val="24"/>
          <w:szCs w:val="24"/>
        </w:rPr>
      </w:pPr>
      <w:r>
        <w:rPr>
          <w:rFonts w:hAnsi="Times New Roman" w:cs="Times New Roman"/>
          <w:color w:val="000000"/>
          <w:sz w:val="24"/>
          <w:szCs w:val="24"/>
        </w:rPr>
        <w:t>4.4.20. К работе можно приступать только после устранения всех неисправностей и разрешения мастера.</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Открытые токоведущие части установок должны быть или электрически изолированы от токоведущих частей, или заземлены, или покрыты электрическим изоляционным материалом.</w:t>
      </w:r>
    </w:p>
    <w:p>
      <w:pPr>
        <w:spacing w:line="240" w:lineRule="auto"/>
        <w:rPr>
          <w:rFonts w:hAnsi="Times New Roman" w:cs="Times New Roman"/>
          <w:color w:val="000000"/>
          <w:sz w:val="24"/>
          <w:szCs w:val="24"/>
        </w:rPr>
      </w:pPr>
      <w:r>
        <w:rPr>
          <w:rFonts w:hAnsi="Times New Roman" w:cs="Times New Roman"/>
          <w:color w:val="000000"/>
          <w:sz w:val="24"/>
          <w:szCs w:val="24"/>
        </w:rPr>
        <w:t>5.1.2. Устройства для автоматической и полуавтоматической обработки должны иметь блокировку, исключающую шунтирование нормально разомкнутых контактов в цепи питания катушки пускателя или контактора при отсутствии сварочной дуги.</w:t>
      </w:r>
    </w:p>
    <w:p>
      <w:pPr>
        <w:spacing w:line="240" w:lineRule="auto"/>
        <w:rPr>
          <w:rFonts w:hAnsi="Times New Roman" w:cs="Times New Roman"/>
          <w:color w:val="000000"/>
          <w:sz w:val="24"/>
          <w:szCs w:val="24"/>
        </w:rPr>
      </w:pPr>
      <w:r>
        <w:rPr>
          <w:rFonts w:hAnsi="Times New Roman" w:cs="Times New Roman"/>
          <w:color w:val="000000"/>
          <w:sz w:val="24"/>
          <w:szCs w:val="24"/>
        </w:rPr>
        <w:t>5.1.3. Управление автоматической и полуавтоматической обработкой должно производиться дистанционно. Подача напряжения холостого хода на установку до появления дежурной дуги должна производиться кнопкой «Пуск» контактора без самоблокировки. Блокирование кнопки «Пуск» должно осуществляться автоматически после возбуждения дежурной дуги.</w:t>
      </w:r>
    </w:p>
    <w:p>
      <w:pPr>
        <w:spacing w:line="240" w:lineRule="auto"/>
        <w:rPr>
          <w:rFonts w:hAnsi="Times New Roman" w:cs="Times New Roman"/>
          <w:color w:val="000000"/>
          <w:sz w:val="24"/>
          <w:szCs w:val="24"/>
        </w:rPr>
      </w:pPr>
      <w:r>
        <w:rPr>
          <w:rFonts w:hAnsi="Times New Roman" w:cs="Times New Roman"/>
          <w:color w:val="000000"/>
          <w:sz w:val="24"/>
          <w:szCs w:val="24"/>
        </w:rPr>
        <w:t>5.1.4. Работа установки происходит в следующей последовательности: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подаче напряжения холостого хода источника питания между электродом и соплом плазмотрона с помощью возбудителя дуги генерируются периодически повторяющиеся импульсы тока, которые создают видимый факел вспомогательной дуги;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основная режущая дуга возбуждается автоматически при соприкосновении факела вспомогательной дуги с кромкой или поверхностью изделия;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достижения током режущей дуги установленного значения процесс резки протекает стабильно;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окончание процесса резки происходит при выключении силовой цепи источника питания или автоматически при удалении установки от изделия и обрыва дуги;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обрыве дуги или выключении установки напряжение с выходных клемм источника питания автоматически снимается.</w:t>
      </w:r>
    </w:p>
    <w:p>
      <w:pPr>
        <w:spacing w:line="240" w:lineRule="auto"/>
        <w:rPr>
          <w:rFonts w:hAnsi="Times New Roman" w:cs="Times New Roman"/>
          <w:color w:val="000000"/>
          <w:sz w:val="24"/>
          <w:szCs w:val="24"/>
        </w:rPr>
      </w:pPr>
      <w:r>
        <w:rPr>
          <w:rFonts w:hAnsi="Times New Roman" w:cs="Times New Roman"/>
          <w:color w:val="000000"/>
          <w:sz w:val="24"/>
          <w:szCs w:val="24"/>
        </w:rPr>
        <w:t>5.1.5. Не следует смотреть на дугу, образующуюся при резке, незащищенными глазами. Необходимо пользоваться защитной маской со светофильтром.</w:t>
      </w:r>
    </w:p>
    <w:p>
      <w:pPr>
        <w:spacing w:line="240" w:lineRule="auto"/>
        <w:rPr>
          <w:rFonts w:hAnsi="Times New Roman" w:cs="Times New Roman"/>
          <w:color w:val="000000"/>
          <w:sz w:val="24"/>
          <w:szCs w:val="24"/>
        </w:rPr>
      </w:pPr>
      <w:r>
        <w:rPr>
          <w:rFonts w:hAnsi="Times New Roman" w:cs="Times New Roman"/>
          <w:color w:val="000000"/>
          <w:sz w:val="24"/>
          <w:szCs w:val="24"/>
        </w:rPr>
        <w:t>5.1.6. Запрещается во время работы на установке оставлять открытым шкаф электропитания и пульт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5.1.7. Запрещается оставлять без присмотра установку с подключенными сжатым воздухом, водой и включенным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5.1.8. Во время работы запрещается держать шланги под мышкой, на плечах или зажимать ногами. Запрещается допускать соприкосновение шлангов с токоведущими проводами.</w:t>
      </w:r>
    </w:p>
    <w:p>
      <w:pPr>
        <w:spacing w:line="240" w:lineRule="auto"/>
        <w:rPr>
          <w:rFonts w:hAnsi="Times New Roman" w:cs="Times New Roman"/>
          <w:color w:val="000000"/>
          <w:sz w:val="24"/>
          <w:szCs w:val="24"/>
        </w:rPr>
      </w:pPr>
      <w:r>
        <w:rPr>
          <w:rFonts w:hAnsi="Times New Roman" w:cs="Times New Roman"/>
          <w:color w:val="000000"/>
          <w:sz w:val="24"/>
          <w:szCs w:val="24"/>
        </w:rPr>
        <w:t>5.1.9. При перегреве резака работа должна быть остановлена до полного его остывания.</w:t>
      </w:r>
    </w:p>
    <w:p>
      <w:pPr>
        <w:spacing w:line="240" w:lineRule="auto"/>
        <w:rPr>
          <w:rFonts w:hAnsi="Times New Roman" w:cs="Times New Roman"/>
          <w:color w:val="000000"/>
          <w:sz w:val="24"/>
          <w:szCs w:val="24"/>
        </w:rPr>
      </w:pPr>
      <w:r>
        <w:rPr>
          <w:rFonts w:hAnsi="Times New Roman" w:cs="Times New Roman"/>
          <w:color w:val="000000"/>
          <w:sz w:val="24"/>
          <w:szCs w:val="24"/>
        </w:rPr>
        <w:t>5.1.10. Не допускать попадания на шланги искр, огня или тяжелых предметов, а также воздействия высоких температур.</w:t>
      </w:r>
    </w:p>
    <w:p>
      <w:pPr>
        <w:spacing w:line="240" w:lineRule="auto"/>
        <w:rPr>
          <w:rFonts w:hAnsi="Times New Roman" w:cs="Times New Roman"/>
          <w:color w:val="000000"/>
          <w:sz w:val="24"/>
          <w:szCs w:val="24"/>
        </w:rPr>
      </w:pPr>
      <w:r>
        <w:rPr>
          <w:rFonts w:hAnsi="Times New Roman" w:cs="Times New Roman"/>
          <w:color w:val="000000"/>
          <w:sz w:val="24"/>
          <w:szCs w:val="24"/>
        </w:rPr>
        <w:t>5.1.11. Запрещается присоединение к шлангам вилок, тройников и т. п. для питания нескольких резаков.</w:t>
      </w:r>
    </w:p>
    <w:p>
      <w:pPr>
        <w:spacing w:line="240" w:lineRule="auto"/>
        <w:rPr>
          <w:rFonts w:hAnsi="Times New Roman" w:cs="Times New Roman"/>
          <w:color w:val="000000"/>
          <w:sz w:val="24"/>
          <w:szCs w:val="24"/>
        </w:rPr>
      </w:pPr>
      <w:r>
        <w:rPr>
          <w:rFonts w:hAnsi="Times New Roman" w:cs="Times New Roman"/>
          <w:color w:val="000000"/>
          <w:sz w:val="24"/>
          <w:szCs w:val="24"/>
        </w:rPr>
        <w:t>5.1.12. Необходимо следить за устойчивым зажиганием дуги. Неустойчивое зажигание дуги свидетельствует о полном выгорании катодной циркониевой вставки в медном водоохлаждаемом электроде. В случае несвоевременного прекращения работы на отработавшем электроде может произойти его сквозное прогорание. Это может вызвать обгорание водопроводной трубки, электродной гайки, сопла и привести к аварийному разрушению плазмотрона.</w:t>
      </w:r>
    </w:p>
    <w:p>
      <w:pPr>
        <w:spacing w:line="240" w:lineRule="auto"/>
        <w:rPr>
          <w:rFonts w:hAnsi="Times New Roman" w:cs="Times New Roman"/>
          <w:color w:val="000000"/>
          <w:sz w:val="24"/>
          <w:szCs w:val="24"/>
        </w:rPr>
      </w:pPr>
      <w:r>
        <w:rPr>
          <w:rFonts w:hAnsi="Times New Roman" w:cs="Times New Roman"/>
          <w:color w:val="000000"/>
          <w:sz w:val="24"/>
          <w:szCs w:val="24"/>
        </w:rPr>
        <w:t>5.1.13. Если при соблюдении режима работы аппарата и плазмотрона сменный электрод и сопловый наконечник разрушаются, необходимо проверить давление и расход охлаждающей воды и воздуха, герметичность плазмотрона по воде и воздуху, обеспечить плотное прижатие сменных деталей.</w:t>
      </w:r>
    </w:p>
    <w:p>
      <w:pPr>
        <w:spacing w:line="240" w:lineRule="auto"/>
        <w:rPr>
          <w:rFonts w:hAnsi="Times New Roman" w:cs="Times New Roman"/>
          <w:color w:val="000000"/>
          <w:sz w:val="24"/>
          <w:szCs w:val="24"/>
        </w:rPr>
      </w:pPr>
      <w:r>
        <w:rPr>
          <w:rFonts w:hAnsi="Times New Roman" w:cs="Times New Roman"/>
          <w:color w:val="000000"/>
          <w:sz w:val="24"/>
          <w:szCs w:val="24"/>
        </w:rPr>
        <w:t>5.1.14. Плазморезчикам запрещается производить ремонт аппаратуры, резаков и т. д. В случае неисправности немедленно прекратить работу и сообщить мастеру.</w:t>
      </w:r>
    </w:p>
    <w:p>
      <w:pPr>
        <w:spacing w:line="240" w:lineRule="auto"/>
        <w:rPr>
          <w:rFonts w:hAnsi="Times New Roman" w:cs="Times New Roman"/>
          <w:color w:val="000000"/>
          <w:sz w:val="24"/>
          <w:szCs w:val="24"/>
        </w:rPr>
      </w:pPr>
      <w:r>
        <w:rPr>
          <w:rFonts w:hAnsi="Times New Roman" w:cs="Times New Roman"/>
          <w:color w:val="000000"/>
          <w:sz w:val="24"/>
          <w:szCs w:val="24"/>
        </w:rPr>
        <w:t>5.1.15. Запрещается производить резку заготовок на весу, так как падение заготовки может привести к травме и вывести из строя резак.</w:t>
      </w:r>
    </w:p>
    <w:p>
      <w:pPr>
        <w:spacing w:line="240" w:lineRule="auto"/>
        <w:rPr>
          <w:rFonts w:hAnsi="Times New Roman" w:cs="Times New Roman"/>
          <w:color w:val="000000"/>
          <w:sz w:val="24"/>
          <w:szCs w:val="24"/>
        </w:rPr>
      </w:pPr>
      <w:r>
        <w:rPr>
          <w:rFonts w:hAnsi="Times New Roman" w:cs="Times New Roman"/>
          <w:color w:val="000000"/>
          <w:sz w:val="24"/>
          <w:szCs w:val="24"/>
        </w:rPr>
        <w:t>5.1.16. Не допускать на рабочее место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5.1.17. Для обеспечения бесперебойной и длительной работы источника питания необходимо производить ежедневные и периодические осмотры, чтобы устранить мелкие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5.1.18. При ежедневном обслуживании необходимо проверять:</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подводящих проводов;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контактных зажимов и разъемов на панели с зажимами;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заземление источника питания;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заземление разрезаемого изделия или стола для резки.</w:t>
      </w:r>
    </w:p>
    <w:p>
      <w:pPr>
        <w:spacing w:line="240" w:lineRule="auto"/>
        <w:rPr>
          <w:rFonts w:hAnsi="Times New Roman" w:cs="Times New Roman"/>
          <w:color w:val="000000"/>
          <w:sz w:val="24"/>
          <w:szCs w:val="24"/>
        </w:rPr>
      </w:pPr>
      <w:r>
        <w:rPr>
          <w:rFonts w:hAnsi="Times New Roman" w:cs="Times New Roman"/>
          <w:color w:val="000000"/>
          <w:sz w:val="24"/>
          <w:szCs w:val="24"/>
        </w:rPr>
        <w:t>5.1.19. При периодическом обслуживании (один раз в месяц) необходимо проверять: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защитные ограждения (временные или стационарные);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безопасное расположение токоведущих частей;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изоляцию токоведущих частей (рабочая, дополнительная, усиленная, двойная);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изоляцию рабочего места;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малое напряжение;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защитное отключение;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заземление корпусов установок, труб, в которых проложены провода;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дверных блокировок;</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заземление стеллажа и разрезаемого листа;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предупредительную сигнализацию, блокировки, знаки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5.1.20. Исправность защитных средств следует проверять перед каждым применением. Защитные средства, у которых истек срок очередного испытания, применять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5.1.21. Перед началом работы на рабочее место необходимо уложить изолирующие коврики или подставки.</w:t>
      </w:r>
    </w:p>
    <w:p>
      <w:pPr>
        <w:spacing w:line="240" w:lineRule="auto"/>
        <w:rPr>
          <w:rFonts w:hAnsi="Times New Roman" w:cs="Times New Roman"/>
          <w:color w:val="000000"/>
          <w:sz w:val="24"/>
          <w:szCs w:val="24"/>
        </w:rPr>
      </w:pPr>
      <w:r>
        <w:rPr>
          <w:rFonts w:hAnsi="Times New Roman" w:cs="Times New Roman"/>
          <w:color w:val="000000"/>
          <w:sz w:val="24"/>
          <w:szCs w:val="24"/>
        </w:rPr>
        <w:t>5.1.22. Обо всех случаях обрыва электропроводов, неисправностях заземляющих устройств и других повреждениях электрооборудования немедленно сообщить мастеру.</w:t>
      </w:r>
    </w:p>
    <w:p>
      <w:pPr>
        <w:spacing w:line="240" w:lineRule="auto"/>
        <w:rPr>
          <w:rFonts w:hAnsi="Times New Roman" w:cs="Times New Roman"/>
          <w:color w:val="000000"/>
          <w:sz w:val="24"/>
          <w:szCs w:val="24"/>
        </w:rPr>
      </w:pPr>
      <w:r>
        <w:rPr>
          <w:rFonts w:hAnsi="Times New Roman" w:cs="Times New Roman"/>
          <w:color w:val="000000"/>
          <w:sz w:val="24"/>
          <w:szCs w:val="24"/>
        </w:rPr>
        <w:t>5.1.23. Для предотвращения возникновения пожаров необходимо соблюдать следующие требования: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загромождать доступы и проходы к противопожарному инвентарю, огнетушителям, гидрантам;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горючие и легковоспламеняющиеся вещества в специально отведенных местах с соблюдением мер пожарной безопасности;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курить только в специально отведенных местах, снабженных противопожарным инвентарем и урнами;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использованный обтирочный материал хранить в металлическом ящике с плотно закрывающейся крышкой;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проходить с открытым огнем к шлангам;</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чистить и не стирать рабочую одежду бензином и другими легковоспламеняющимися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5.1.24. Рабочая зона должна быть обеспечена противопожарными плакатами и надписями.</w:t>
      </w:r>
    </w:p>
    <w:p>
      <w:pPr>
        <w:spacing w:line="240" w:lineRule="auto"/>
        <w:rPr>
          <w:rFonts w:hAnsi="Times New Roman" w:cs="Times New Roman"/>
          <w:color w:val="000000"/>
          <w:sz w:val="24"/>
          <w:szCs w:val="24"/>
        </w:rPr>
      </w:pPr>
      <w:r>
        <w:rPr>
          <w:rFonts w:hAnsi="Times New Roman" w:cs="Times New Roman"/>
          <w:color w:val="000000"/>
          <w:sz w:val="24"/>
          <w:szCs w:val="24"/>
        </w:rPr>
        <w:t>5.1.25. При обнаружении пожара немедленно сообщить в пожарную охрану и до прибытия пожарных приступить к ликвидации очага пожара имеющимися средствами в зависимости от загоревшегося материала.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оператором плазменных установок возможно возникновение следующих аварийных ситуаций: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ликвидации аварийной ситуации необходимо действовать в соответствии с утвержденным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неисправностей оборудования, инструмента, приспособления, а также при возникновении иных условий, угрожающих жизни и здоровью работников, оператору следует прекратить работу и сообщить о них непосредственному руководителю работ и работнику, ответственному за осуществление производственного контроля.</w:t>
      </w:r>
    </w:p>
    <w:p>
      <w:pPr>
        <w:spacing w:line="240" w:lineRule="auto"/>
        <w:rPr>
          <w:rFonts w:hAnsi="Times New Roman" w:cs="Times New Roman"/>
          <w:color w:val="000000"/>
          <w:sz w:val="24"/>
          <w:szCs w:val="24"/>
        </w:rPr>
      </w:pPr>
      <w:r>
        <w:rPr>
          <w:rFonts w:hAnsi="Times New Roman" w:cs="Times New Roman"/>
          <w:color w:val="000000"/>
          <w:sz w:val="24"/>
          <w:szCs w:val="24"/>
        </w:rPr>
        <w:t>6.3.3. Оператор должен немедленно остановить оборудование при появлении неисправностей, указанных в руководстве по эксплуатации завода – изготовителя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6.3.4. При появлении очага возгорания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прекратить работу;</w:t>
      </w:r>
    </w:p>
    <w:p>
      <w:pPr>
        <w:spacing w:line="240" w:lineRule="auto"/>
        <w:rPr>
          <w:rFonts w:hAnsi="Times New Roman" w:cs="Times New Roman"/>
          <w:color w:val="000000"/>
          <w:sz w:val="24"/>
          <w:szCs w:val="24"/>
        </w:rPr>
      </w:pPr>
      <w:r>
        <w:rPr>
          <w:rFonts w:hAnsi="Times New Roman" w:cs="Times New Roman"/>
          <w:color w:val="000000"/>
          <w:sz w:val="24"/>
          <w:szCs w:val="24"/>
        </w:rPr>
        <w:t>– отключить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 организовать эвакуацию людей;</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приступить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При загорании плазменных установок необходимо применять только углекислотные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6.3.5. При невозможности выполнить тушение собственными силами оператору следует в установленном порядке вызвать пожарную команду и сообщить об этом непосредственному руководителю или руководству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6.3.6. В случае получения травмы или ухудшения самочувствия оператор должен прекратить работу, поставить в известность руководство и обратиться в медпункт (вызвать городскую скорую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отключения, остановки, разборки, очистки и смазки оборудования, </w:t>
      </w:r>
      <w:r>
        <w:rPr>
          <w:rFonts w:hAnsi="Times New Roman" w:cs="Times New Roman"/>
          <w:b/>
          <w:bCs/>
          <w:color w:val="000000"/>
          <w:sz w:val="24"/>
          <w:szCs w:val="24"/>
        </w:rPr>
        <w:t>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привести в порядок рабочее место, инструмент и приспособления очистить от грязи и убрать в отведенное для хранения место.</w:t>
      </w:r>
    </w:p>
    <w:p>
      <w:pPr>
        <w:spacing w:line="240" w:lineRule="auto"/>
        <w:rPr>
          <w:rFonts w:hAnsi="Times New Roman" w:cs="Times New Roman"/>
          <w:color w:val="000000"/>
          <w:sz w:val="24"/>
          <w:szCs w:val="24"/>
        </w:rPr>
      </w:pPr>
      <w:r>
        <w:rPr>
          <w:rFonts w:hAnsi="Times New Roman" w:cs="Times New Roman"/>
          <w:color w:val="000000"/>
          <w:sz w:val="24"/>
          <w:szCs w:val="24"/>
        </w:rPr>
        <w:t>7.2.2. Необходимо выключить электрическое питание установки, а также освещение и вентиляцию.</w:t>
      </w:r>
    </w:p>
    <w:p>
      <w:pPr>
        <w:spacing w:line="240" w:lineRule="auto"/>
        <w:rPr>
          <w:rFonts w:hAnsi="Times New Roman" w:cs="Times New Roman"/>
          <w:color w:val="000000"/>
          <w:sz w:val="24"/>
          <w:szCs w:val="24"/>
        </w:rPr>
      </w:pPr>
      <w:r>
        <w:rPr>
          <w:rFonts w:hAnsi="Times New Roman" w:cs="Times New Roman"/>
          <w:color w:val="000000"/>
          <w:sz w:val="24"/>
          <w:szCs w:val="24"/>
        </w:rPr>
        <w:t>7.2.3. Нельзя оставлять на рабочем месте горящие материалы.</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eb82ad12d9348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