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работников, занятых обслуживанием технологических колодцев, лотков и трубопроводов</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работников, занятых обслуживанием технологических колодцев, лотков и трубопроводов.</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работников, занятых обслуживанием технологических колодцев, лотков и трубопроводов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по обслуживанию технологических колодцев, лотков и трубопроводов;</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по обслуживанию технологических колодцев, лотков и трубопроводов;</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по обслуживанию технологических колодцев, лотков и трубопроводов;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по обслуживанию технологических колодцев, лотков и трубопроводов.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работ по обслуживанию технологических колодцев, лотков и трубопроводов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работе на высоте</w:t>
      </w:r>
      <w:r>
        <w:rPr>
          <w:rFonts w:hAnsi="Times New Roman" w:cs="Times New Roman"/>
          <w:color w:val="000000"/>
          <w:sz w:val="24"/>
          <w:szCs w:val="24"/>
        </w:rPr>
        <w:t xml:space="preserve">, </w:t>
      </w:r>
      <w:r>
        <w:rPr>
          <w:rFonts w:hAnsi="Times New Roman" w:cs="Times New Roman"/>
          <w:color w:val="000000"/>
          <w:sz w:val="24"/>
          <w:szCs w:val="24"/>
        </w:rPr>
        <w:t>Приказ Минтруда от 16.11.2020 № 782н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2.1.4</w:t>
      </w:r>
      <w:r>
        <w:rPr>
          <w:rFonts w:hAnsi="Times New Roman" w:cs="Times New Roman"/>
          <w:b/>
          <w:bCs/>
          <w:color w:val="000000"/>
          <w:sz w:val="24"/>
          <w:szCs w:val="24"/>
        </w:rPr>
        <w:t xml:space="preserve">Правила по охране труда при работе в ограниченных и замкнутых пространствах, </w:t>
      </w:r>
      <w:r>
        <w:rPr>
          <w:rFonts w:hAnsi="Times New Roman" w:cs="Times New Roman"/>
          <w:color w:val="000000"/>
          <w:sz w:val="24"/>
          <w:szCs w:val="24"/>
        </w:rPr>
        <w:t>Приказ Минтруда от 15.12.2020 № 902н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2.1.7. </w:t>
      </w:r>
      <w:r>
        <w:rPr>
          <w:rFonts w:hAnsi="Times New Roman" w:cs="Times New Roman"/>
          <w:b/>
          <w:bCs/>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в замкнутом пространстве.</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в замкнутом пространстве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в ОЗП на работника могут воздействовать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1) недостаток кислорода и (или) загазованность воздуха ядовитыми и взрывоопасными газами, что может привести к взрыву, отравлению или ожогам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2) особые температурные условия и неудовлетворительный температурный режим (в том числе перепад температур);</w:t>
      </w:r>
    </w:p>
    <w:p>
      <w:pPr>
        <w:spacing w:line="240" w:lineRule="auto"/>
        <w:rPr>
          <w:rFonts w:hAnsi="Times New Roman" w:cs="Times New Roman"/>
          <w:color w:val="000000"/>
          <w:sz w:val="24"/>
          <w:szCs w:val="24"/>
        </w:rPr>
      </w:pPr>
      <w:r>
        <w:rPr>
          <w:rFonts w:hAnsi="Times New Roman" w:cs="Times New Roman"/>
          <w:color w:val="000000"/>
          <w:sz w:val="24"/>
          <w:szCs w:val="24"/>
        </w:rPr>
        <w:t>3) биологическая опасность;</w:t>
      </w:r>
    </w:p>
    <w:p>
      <w:pPr>
        <w:spacing w:line="240" w:lineRule="auto"/>
        <w:rPr>
          <w:rFonts w:hAnsi="Times New Roman" w:cs="Times New Roman"/>
          <w:color w:val="000000"/>
          <w:sz w:val="24"/>
          <w:szCs w:val="24"/>
        </w:rPr>
      </w:pPr>
      <w:r>
        <w:rPr>
          <w:rFonts w:hAnsi="Times New Roman" w:cs="Times New Roman"/>
          <w:color w:val="000000"/>
          <w:sz w:val="24"/>
          <w:szCs w:val="24"/>
        </w:rPr>
        <w:t>4)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5) чрезмерный шум и вибрация;</w:t>
      </w:r>
    </w:p>
    <w:p>
      <w:pPr>
        <w:spacing w:line="240" w:lineRule="auto"/>
        <w:rPr>
          <w:rFonts w:hAnsi="Times New Roman" w:cs="Times New Roman"/>
          <w:color w:val="000000"/>
          <w:sz w:val="24"/>
          <w:szCs w:val="24"/>
        </w:rPr>
      </w:pPr>
      <w:r>
        <w:rPr>
          <w:rFonts w:hAnsi="Times New Roman" w:cs="Times New Roman"/>
          <w:color w:val="000000"/>
          <w:sz w:val="24"/>
          <w:szCs w:val="24"/>
        </w:rPr>
        <w:t>6) тяжесть и напряженность трудового процесса;</w:t>
      </w:r>
    </w:p>
    <w:p>
      <w:pPr>
        <w:spacing w:line="240" w:lineRule="auto"/>
        <w:rPr>
          <w:rFonts w:hAnsi="Times New Roman" w:cs="Times New Roman"/>
          <w:color w:val="000000"/>
          <w:sz w:val="24"/>
          <w:szCs w:val="24"/>
        </w:rPr>
      </w:pPr>
      <w:r>
        <w:rPr>
          <w:rFonts w:hAnsi="Times New Roman" w:cs="Times New Roman"/>
          <w:color w:val="000000"/>
          <w:sz w:val="24"/>
          <w:szCs w:val="24"/>
        </w:rPr>
        <w:t>7) аэрозоли преимущественно фиброгенного действия;</w:t>
      </w:r>
    </w:p>
    <w:p>
      <w:pPr>
        <w:spacing w:line="240" w:lineRule="auto"/>
        <w:rPr>
          <w:rFonts w:hAnsi="Times New Roman" w:cs="Times New Roman"/>
          <w:color w:val="000000"/>
          <w:sz w:val="24"/>
          <w:szCs w:val="24"/>
        </w:rPr>
      </w:pPr>
      <w:r>
        <w:rPr>
          <w:rFonts w:hAnsi="Times New Roman" w:cs="Times New Roman"/>
          <w:color w:val="000000"/>
          <w:sz w:val="24"/>
          <w:szCs w:val="24"/>
        </w:rPr>
        <w:t>8) скорость движения воздуха;</w:t>
      </w:r>
    </w:p>
    <w:p>
      <w:pPr>
        <w:spacing w:line="240" w:lineRule="auto"/>
        <w:rPr>
          <w:rFonts w:hAnsi="Times New Roman" w:cs="Times New Roman"/>
          <w:color w:val="000000"/>
          <w:sz w:val="24"/>
          <w:szCs w:val="24"/>
        </w:rPr>
      </w:pPr>
      <w:r>
        <w:rPr>
          <w:rFonts w:hAnsi="Times New Roman" w:cs="Times New Roman"/>
          <w:color w:val="000000"/>
          <w:sz w:val="24"/>
          <w:szCs w:val="24"/>
        </w:rPr>
        <w:t>9) падение предметов на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10) возможность травмирования при открывании и закрывании крышек люков;</w:t>
      </w:r>
    </w:p>
    <w:p>
      <w:pPr>
        <w:spacing w:line="240" w:lineRule="auto"/>
        <w:rPr>
          <w:rFonts w:hAnsi="Times New Roman" w:cs="Times New Roman"/>
          <w:color w:val="000000"/>
          <w:sz w:val="24"/>
          <w:szCs w:val="24"/>
        </w:rPr>
      </w:pPr>
      <w:r>
        <w:rPr>
          <w:rFonts w:hAnsi="Times New Roman" w:cs="Times New Roman"/>
          <w:color w:val="000000"/>
          <w:sz w:val="24"/>
          <w:szCs w:val="24"/>
        </w:rPr>
        <w:t>11) повышенная загрязненность и запыленность воздуха ограниченного пространства;</w:t>
      </w:r>
    </w:p>
    <w:p>
      <w:pPr>
        <w:spacing w:line="240" w:lineRule="auto"/>
        <w:rPr>
          <w:rFonts w:hAnsi="Times New Roman" w:cs="Times New Roman"/>
          <w:color w:val="000000"/>
          <w:sz w:val="24"/>
          <w:szCs w:val="24"/>
        </w:rPr>
      </w:pPr>
      <w:r>
        <w:rPr>
          <w:rFonts w:hAnsi="Times New Roman" w:cs="Times New Roman"/>
          <w:color w:val="000000"/>
          <w:sz w:val="24"/>
          <w:szCs w:val="24"/>
        </w:rPr>
        <w:t>12) повышенная влажность.</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в замкнутом пространстве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1. Падение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2. Подвижные части оборудования и механизмы;</w:t>
      </w:r>
    </w:p>
    <w:p>
      <w:pPr>
        <w:spacing w:line="240" w:lineRule="auto"/>
        <w:rPr>
          <w:rFonts w:hAnsi="Times New Roman" w:cs="Times New Roman"/>
          <w:color w:val="000000"/>
          <w:sz w:val="24"/>
          <w:szCs w:val="24"/>
        </w:rPr>
      </w:pPr>
      <w:r>
        <w:rPr>
          <w:rFonts w:hAnsi="Times New Roman" w:cs="Times New Roman"/>
          <w:color w:val="000000"/>
          <w:sz w:val="24"/>
          <w:szCs w:val="24"/>
        </w:rPr>
        <w:t>3. Поражение электротоком;</w:t>
      </w:r>
    </w:p>
    <w:p>
      <w:pPr>
        <w:spacing w:line="240" w:lineRule="auto"/>
        <w:rPr>
          <w:rFonts w:hAnsi="Times New Roman" w:cs="Times New Roman"/>
          <w:color w:val="000000"/>
          <w:sz w:val="24"/>
          <w:szCs w:val="24"/>
        </w:rPr>
      </w:pPr>
      <w:r>
        <w:rPr>
          <w:rFonts w:hAnsi="Times New Roman" w:cs="Times New Roman"/>
          <w:color w:val="000000"/>
          <w:sz w:val="24"/>
          <w:szCs w:val="24"/>
        </w:rPr>
        <w:t>4. Воздействие на работников взрывов веществ в замкнутом объеме, стресс, эмоциональные расстройства, чувство страха, рассеянное внимание, ошибочные действия, отравления от воздействия газов;</w:t>
      </w:r>
    </w:p>
    <w:p>
      <w:pPr>
        <w:spacing w:line="240" w:lineRule="auto"/>
        <w:rPr>
          <w:rFonts w:hAnsi="Times New Roman" w:cs="Times New Roman"/>
          <w:color w:val="000000"/>
          <w:sz w:val="24"/>
          <w:szCs w:val="24"/>
        </w:rPr>
      </w:pPr>
      <w:r>
        <w:rPr>
          <w:rFonts w:hAnsi="Times New Roman" w:cs="Times New Roman"/>
          <w:color w:val="000000"/>
          <w:sz w:val="24"/>
          <w:szCs w:val="24"/>
        </w:rPr>
        <w:t>5. Разрыв кислородопроводов, сосудов, баллонов, емкостей, утечки и т.п. Утечка других газов в замкнутом пространстве. Работа установок по разделению воздуха.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в замкнутом пространстве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 в технологических колодцах, лотках и трубопроводах следует провести анализ воздушной среды газоанализатором. Результаты анализа оформить справкой установленной формы с подписями ответственных лиц.</w:t>
      </w:r>
    </w:p>
    <w:p>
      <w:pPr>
        <w:spacing w:line="240" w:lineRule="auto"/>
        <w:rPr>
          <w:rFonts w:hAnsi="Times New Roman" w:cs="Times New Roman"/>
          <w:color w:val="000000"/>
          <w:sz w:val="24"/>
          <w:szCs w:val="24"/>
        </w:rPr>
      </w:pPr>
      <w:r>
        <w:rPr>
          <w:rFonts w:hAnsi="Times New Roman" w:cs="Times New Roman"/>
          <w:color w:val="000000"/>
          <w:sz w:val="24"/>
          <w:szCs w:val="24"/>
        </w:rPr>
        <w:t>4.1.2. Если загазованность превышает установленные нормы, необходимо определить причины загазованности, до их устранения не начинать проведения ремонтных работ.</w:t>
      </w:r>
    </w:p>
    <w:p>
      <w:pPr>
        <w:spacing w:line="240" w:lineRule="auto"/>
        <w:rPr>
          <w:rFonts w:hAnsi="Times New Roman" w:cs="Times New Roman"/>
          <w:color w:val="000000"/>
          <w:sz w:val="24"/>
          <w:szCs w:val="24"/>
        </w:rPr>
      </w:pPr>
      <w:r>
        <w:rPr>
          <w:rFonts w:hAnsi="Times New Roman" w:cs="Times New Roman"/>
          <w:color w:val="000000"/>
          <w:sz w:val="24"/>
          <w:szCs w:val="24"/>
        </w:rPr>
        <w:t>4.1.3. Трубопроводы при повышенной загазованности продуть паром или инертным газом.</w:t>
      </w:r>
    </w:p>
    <w:p>
      <w:pPr>
        <w:spacing w:line="240" w:lineRule="auto"/>
        <w:rPr>
          <w:rFonts w:hAnsi="Times New Roman" w:cs="Times New Roman"/>
          <w:color w:val="000000"/>
          <w:sz w:val="24"/>
          <w:szCs w:val="24"/>
        </w:rPr>
      </w:pPr>
      <w:r>
        <w:rPr>
          <w:rFonts w:hAnsi="Times New Roman" w:cs="Times New Roman"/>
          <w:color w:val="000000"/>
          <w:sz w:val="24"/>
          <w:szCs w:val="24"/>
        </w:rPr>
        <w:t>В колодцах при повышенной загазованности произвести интенсивное нагнетание свежего воздуха. Эффективность вентиляции контролируется повторным анализом воздушной среды.</w:t>
      </w:r>
    </w:p>
    <w:p>
      <w:pPr>
        <w:spacing w:line="240" w:lineRule="auto"/>
        <w:rPr>
          <w:rFonts w:hAnsi="Times New Roman" w:cs="Times New Roman"/>
          <w:color w:val="000000"/>
          <w:sz w:val="24"/>
          <w:szCs w:val="24"/>
        </w:rPr>
      </w:pPr>
      <w:r>
        <w:rPr>
          <w:rFonts w:hAnsi="Times New Roman" w:cs="Times New Roman"/>
          <w:color w:val="000000"/>
          <w:sz w:val="24"/>
          <w:szCs w:val="24"/>
        </w:rPr>
        <w:t>4.1.4. При наличии в технологических колодцах, лотках, трубопроводах нефтепродукта удалить его.</w:t>
      </w:r>
    </w:p>
    <w:p>
      <w:pPr>
        <w:spacing w:line="240" w:lineRule="auto"/>
        <w:rPr>
          <w:rFonts w:hAnsi="Times New Roman" w:cs="Times New Roman"/>
          <w:color w:val="000000"/>
          <w:sz w:val="24"/>
          <w:szCs w:val="24"/>
        </w:rPr>
      </w:pPr>
      <w:r>
        <w:rPr>
          <w:rFonts w:hAnsi="Times New Roman" w:cs="Times New Roman"/>
          <w:color w:val="000000"/>
          <w:sz w:val="24"/>
          <w:szCs w:val="24"/>
        </w:rPr>
        <w:t>4.1.5. Перед началом ремонтных работ в колодцах и лотках трубопроводы отключить от всех емкостей и других трубопроводов.</w:t>
      </w:r>
    </w:p>
    <w:p>
      <w:pPr>
        <w:spacing w:line="240" w:lineRule="auto"/>
        <w:rPr>
          <w:rFonts w:hAnsi="Times New Roman" w:cs="Times New Roman"/>
          <w:color w:val="000000"/>
          <w:sz w:val="24"/>
          <w:szCs w:val="24"/>
        </w:rPr>
      </w:pPr>
      <w:r>
        <w:rPr>
          <w:rFonts w:hAnsi="Times New Roman" w:cs="Times New Roman"/>
          <w:color w:val="000000"/>
          <w:sz w:val="24"/>
          <w:szCs w:val="24"/>
        </w:rPr>
        <w:t>4.1.6. Вентили, воздухоподаватели и тоннельные вентиляторы ОЗП должны оставаться открытыми в целях обеспечения свободной вентиляции и (или) подачи потока чистого воздуха в ОЗП. Если существует вероятность проникновения в ОЗП газов, жидкости или других загрязняющих веществ из любых внешних источников, кроме заблокированного трубопровода, в то время как внутри ОЗП находятся работники, необходимо перекрытие всех вентилей, через которые проникают данные вещества. При блокировках, используемых в данных целях, необязательно проведение измерения давления. Однако блокировки (перекрытия), давление которых не было измерено, должны иметь специальный ярлык, окраску замкнутого контура или другую явную маркировку. В случае с резервуарами с S-образным сужением в качестве варианта могут выступать механические стопоры, используемые для перекрытия доступа дыма.</w:t>
      </w:r>
    </w:p>
    <w:p>
      <w:pPr>
        <w:spacing w:line="240" w:lineRule="auto"/>
        <w:rPr>
          <w:rFonts w:hAnsi="Times New Roman" w:cs="Times New Roman"/>
          <w:color w:val="000000"/>
          <w:sz w:val="24"/>
          <w:szCs w:val="24"/>
        </w:rPr>
      </w:pPr>
      <w:r>
        <w:rPr>
          <w:rFonts w:hAnsi="Times New Roman" w:cs="Times New Roman"/>
          <w:color w:val="000000"/>
          <w:sz w:val="24"/>
          <w:szCs w:val="24"/>
        </w:rPr>
        <w:t>Двери (люки) при входе в ОЗП должны убираться в последнюю очередь и быть вновь установлены в первую очередь, чтобы снизить риск несанкционированного входа в данное рабочее пространство ОЗП.</w:t>
      </w:r>
    </w:p>
    <w:p>
      <w:pPr>
        <w:spacing w:line="240" w:lineRule="auto"/>
        <w:rPr>
          <w:rFonts w:hAnsi="Times New Roman" w:cs="Times New Roman"/>
          <w:color w:val="000000"/>
          <w:sz w:val="24"/>
          <w:szCs w:val="24"/>
        </w:rPr>
      </w:pPr>
      <w:r>
        <w:rPr>
          <w:rFonts w:hAnsi="Times New Roman" w:cs="Times New Roman"/>
          <w:color w:val="000000"/>
          <w:sz w:val="24"/>
          <w:szCs w:val="24"/>
        </w:rPr>
        <w:t>Работы с входом в ОЗП по оценке параметров рабочей среды ОЗП перед началом работ проводятся по наряду-допуску. Работник, в функции которого входит оценка параметров среды ОЗП, должен получить от ответственного руководителя работ разрешение на вход в ОЗП после подтверждения соответствующих блокировок в ОЗП.</w:t>
      </w:r>
    </w:p>
    <w:p>
      <w:pPr>
        <w:spacing w:line="240" w:lineRule="auto"/>
        <w:rPr>
          <w:rFonts w:hAnsi="Times New Roman" w:cs="Times New Roman"/>
          <w:color w:val="000000"/>
          <w:sz w:val="24"/>
          <w:szCs w:val="24"/>
        </w:rPr>
      </w:pPr>
      <w:r>
        <w:rPr>
          <w:rFonts w:hAnsi="Times New Roman" w:cs="Times New Roman"/>
          <w:color w:val="000000"/>
          <w:sz w:val="24"/>
          <w:szCs w:val="24"/>
        </w:rPr>
        <w:t>4.1.7. Перед входом работников, в функции которых входит оценка параметров среды ОЗП, должна быть проверена исправность и состояние блокировок, люков, лазов, шиберов, клапанов, дросселей и отсечных клапанов, перекидных устройств, механизма подъема крышек, исполнительных механизмов, контрольно-измерительной аппаратуры, в том числе индивидуальных средств газового анализа за состоянием воздушной среды в рабочей зоне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4.1.8. Производить блокировку с применением рычагов, удлиняющих плечо рукоятки или маховика, не предусмотренных инструкцией по эксплуатации устройств,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4.1.9. Наблюдающий должен находиться в указанном в наряде-допуске месте у ОЗП, чтобы осуществлять эффективный контроль за действиями работников, в функции которых входит оценка параметров среды ОЗП, и иметь необходимые средства связи для информирования работников, в функции которых входит спасение, в случае, если работники, в функции которых входит оценка параметров среды ОЗП, а также для предупреждения работников, в функции которых входит оценка параметров среды ОЗП, о грозящей им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4.1.10. В наряде-допуске на проведение оценки (измерению) параметров рабочей среды указываются необходимые средства индивидуальной защиты, в том числе СИЗОД (фильтрующие или изолирующие), самоспасатели (при необходимости) и системы эвакуации и спасения. При отсутствии стационарных или встроенных лестниц, площадок и других устройств, обеспечивающих безопасное выполнение входа (выхода) в ОЗП, в наряде-допуске на проведение оценки (измерение) параметров рабочей среды указываются необходимые средства и способ их закрепления для оборудования люков, лазов, временных входных (выходных) отверстий мобильными анкерными устройствами, жесткими и (или) гибкими анкерными линиями, лестницами, подмостями, лесами.</w:t>
      </w:r>
    </w:p>
    <w:p>
      <w:pPr>
        <w:spacing w:line="240" w:lineRule="auto"/>
        <w:rPr>
          <w:rFonts w:hAnsi="Times New Roman" w:cs="Times New Roman"/>
          <w:color w:val="000000"/>
          <w:sz w:val="24"/>
          <w:szCs w:val="24"/>
        </w:rPr>
      </w:pPr>
      <w:r>
        <w:rPr>
          <w:rFonts w:hAnsi="Times New Roman" w:cs="Times New Roman"/>
          <w:color w:val="000000"/>
          <w:sz w:val="24"/>
          <w:szCs w:val="24"/>
        </w:rPr>
        <w:t>4.1.11. При проведении измерений с входом в ОЗП работник, в функции которого входит оценка параметров среды ОЗП, должен быть оснащен автономными изолирующими средствами индивидуальной защиты органов дыхания с внешней подачей воздуха для дыхания или без таковой (далее – ИСЗОД). Он может войти в ОЗП без ИСЗОД только в том случае, если это предписано в наряде-допуске. Безопасность атмосферы в рабочей зоне (отсутствие токсичных и возгораемых газов, достаточность кислорода) должна быть документально подтверждена.</w:t>
      </w:r>
    </w:p>
    <w:p>
      <w:pPr>
        <w:spacing w:line="240" w:lineRule="auto"/>
        <w:rPr>
          <w:rFonts w:hAnsi="Times New Roman" w:cs="Times New Roman"/>
          <w:color w:val="000000"/>
          <w:sz w:val="24"/>
          <w:szCs w:val="24"/>
        </w:rPr>
      </w:pPr>
      <w:r>
        <w:rPr>
          <w:rFonts w:hAnsi="Times New Roman" w:cs="Times New Roman"/>
          <w:color w:val="000000"/>
          <w:sz w:val="24"/>
          <w:szCs w:val="24"/>
        </w:rPr>
        <w:t>4.1.12. Если нарядом-допуском предписано, что для проведения работ в ОЗП требуется наличие реанимационного оборудования и присутствие квалифицированного медицинского персонала, то в данном наряде-допуске должно быть указано конкретное место размещения в непосредственной близости от ОЗП оборудования и персонала. До входа работников в ОЗП реанимационное оборудование должно быть осмотрено и готово для немедленного использования. У наблюдающего должна быть обеспечена связь с этим медицинским персоналом.</w:t>
      </w:r>
    </w:p>
    <w:p>
      <w:pPr>
        <w:spacing w:line="240" w:lineRule="auto"/>
        <w:rPr>
          <w:rFonts w:hAnsi="Times New Roman" w:cs="Times New Roman"/>
          <w:color w:val="000000"/>
          <w:sz w:val="24"/>
          <w:szCs w:val="24"/>
        </w:rPr>
      </w:pPr>
      <w:r>
        <w:rPr>
          <w:rFonts w:hAnsi="Times New Roman" w:cs="Times New Roman"/>
          <w:color w:val="000000"/>
          <w:sz w:val="24"/>
          <w:szCs w:val="24"/>
        </w:rPr>
        <w:t>4.1.13. При оценке параметров среды ОЗП должны использоваться только те измерительные средства, для которых документально подтверждена их работоспособность и правильность измерений. Все используемые средства измерений и (или) средства сигнализации, в том числе газоанализаторы, газосигнализаторы и иные средства газового контроля, должны быть внесены в Федеральный информационный фонд по обеспечению единства измерений и иметь актуальную на момент проведения работ поверку. Измерительные средства должны быть однозначно идентифицированы. Если используется аккумуляторное питание, то емкость заряда должна обеспечивать возможность полного цикла измерений.</w:t>
      </w:r>
    </w:p>
    <w:p>
      <w:pPr>
        <w:spacing w:line="240" w:lineRule="auto"/>
        <w:rPr>
          <w:rFonts w:hAnsi="Times New Roman" w:cs="Times New Roman"/>
          <w:color w:val="000000"/>
          <w:sz w:val="24"/>
          <w:szCs w:val="24"/>
        </w:rPr>
      </w:pPr>
      <w:r>
        <w:rPr>
          <w:rFonts w:hAnsi="Times New Roman" w:cs="Times New Roman"/>
          <w:color w:val="000000"/>
          <w:sz w:val="24"/>
          <w:szCs w:val="24"/>
        </w:rPr>
        <w:t>4.1.14. При проведении оценки параметров среды ОЗП необходимо провести осмотр ОЗП и зафиксировать наличие любого шлама или твердого осадка, а также жидкостей в рабочей зоне ОЗП, о чем сделать соответствующую запись в наряде-допуске на проведение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2.15. Результаты оценки параметров рабочей среды ОЗП вносятся в наряд-допуск на проведение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4.3.4. Работник должен проверить наличие средств индивидуальной защиты, сигнализации, вентиляции и освещенности. При использовании переносных осветительных приборов потребовать от электрика их проверки и проверки кабелей.</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проведением для анализа отбора проб из ОЗП пользователю необходимо сделать градуировку газоанализатора по чистому воздуху в соответствии с инструкциями производителя прибора.</w:t>
      </w:r>
    </w:p>
    <w:p>
      <w:pPr>
        <w:spacing w:line="240" w:lineRule="auto"/>
        <w:rPr>
          <w:rFonts w:hAnsi="Times New Roman" w:cs="Times New Roman"/>
          <w:color w:val="000000"/>
          <w:sz w:val="24"/>
          <w:szCs w:val="24"/>
        </w:rPr>
      </w:pPr>
      <w:r>
        <w:rPr>
          <w:rFonts w:hAnsi="Times New Roman" w:cs="Times New Roman"/>
          <w:color w:val="000000"/>
          <w:sz w:val="24"/>
          <w:szCs w:val="24"/>
        </w:rPr>
        <w:t>4.4.2. Оценка (измерение) параметров перед началом работ должна производиться в соответствии со следующими требованиями:</w:t>
      </w:r>
    </w:p>
    <w:p>
      <w:pPr>
        <w:spacing w:line="240" w:lineRule="auto"/>
        <w:rPr>
          <w:rFonts w:hAnsi="Times New Roman" w:cs="Times New Roman"/>
          <w:color w:val="000000"/>
          <w:sz w:val="24"/>
          <w:szCs w:val="24"/>
        </w:rPr>
      </w:pPr>
      <w:r>
        <w:rPr>
          <w:rFonts w:hAnsi="Times New Roman" w:cs="Times New Roman"/>
          <w:color w:val="000000"/>
          <w:sz w:val="24"/>
          <w:szCs w:val="24"/>
        </w:rPr>
        <w:t>а) вентиляционное оборудование должно быть выключено перед началом оценки;</w:t>
      </w:r>
    </w:p>
    <w:p>
      <w:pPr>
        <w:spacing w:line="240" w:lineRule="auto"/>
        <w:rPr>
          <w:rFonts w:hAnsi="Times New Roman" w:cs="Times New Roman"/>
          <w:color w:val="000000"/>
          <w:sz w:val="24"/>
          <w:szCs w:val="24"/>
        </w:rPr>
      </w:pPr>
      <w:r>
        <w:rPr>
          <w:rFonts w:hAnsi="Times New Roman" w:cs="Times New Roman"/>
          <w:color w:val="000000"/>
          <w:sz w:val="24"/>
          <w:szCs w:val="24"/>
        </w:rPr>
        <w:t>б) состояние атмосферы должно быть оценено в верхней, нижней и срединной частях ОЗП;</w:t>
      </w:r>
    </w:p>
    <w:p>
      <w:pPr>
        <w:spacing w:line="240" w:lineRule="auto"/>
        <w:rPr>
          <w:rFonts w:hAnsi="Times New Roman" w:cs="Times New Roman"/>
          <w:color w:val="000000"/>
          <w:sz w:val="24"/>
          <w:szCs w:val="24"/>
        </w:rPr>
      </w:pPr>
      <w:r>
        <w:rPr>
          <w:rFonts w:hAnsi="Times New Roman" w:cs="Times New Roman"/>
          <w:color w:val="000000"/>
          <w:sz w:val="24"/>
          <w:szCs w:val="24"/>
        </w:rPr>
        <w:t>в) необходимо осуществлять постоянный контроль за состоянием среды внутри ОЗП в течение выполнения в нем оценки параметров среды, фиксируя возможную динамику изменения показателей.</w:t>
      </w:r>
    </w:p>
    <w:p>
      <w:pPr>
        <w:spacing w:line="240" w:lineRule="auto"/>
        <w:rPr>
          <w:rFonts w:hAnsi="Times New Roman" w:cs="Times New Roman"/>
          <w:color w:val="000000"/>
          <w:sz w:val="24"/>
          <w:szCs w:val="24"/>
        </w:rPr>
      </w:pPr>
      <w:r>
        <w:rPr>
          <w:rFonts w:hAnsi="Times New Roman" w:cs="Times New Roman"/>
          <w:color w:val="000000"/>
          <w:sz w:val="24"/>
          <w:szCs w:val="24"/>
        </w:rPr>
        <w:t>4.4.3. Перед выполнением сварочных, режущих или шлифовальных работ оценка параметров рабочей среды ОЗП должна подтвердить, что пространство полностью свободно от газа и остаточных возгораемых частиц.</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На проведение работ в технологических колодцах, лотках, трубопроводах по оформленному наряду-допуску на проведение работ повышенной опасности назначаются: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менее трех человек – при работе в колодцах, из которых двое должны находиться на поверхности и постоянно наблюдать за работающим внутри;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менее двух человек – при работе в лотках и на трубопроводах.</w:t>
      </w:r>
    </w:p>
    <w:p>
      <w:pPr>
        <w:spacing w:line="240" w:lineRule="auto"/>
        <w:rPr>
          <w:rFonts w:hAnsi="Times New Roman" w:cs="Times New Roman"/>
          <w:color w:val="000000"/>
          <w:sz w:val="24"/>
          <w:szCs w:val="24"/>
        </w:rPr>
      </w:pPr>
      <w:r>
        <w:rPr>
          <w:rFonts w:hAnsi="Times New Roman" w:cs="Times New Roman"/>
          <w:color w:val="000000"/>
          <w:sz w:val="24"/>
          <w:szCs w:val="24"/>
        </w:rPr>
        <w:t>5.1.2. Работы в технологических колодцах и лотках необходимо производить при наличии у работников шланговых противогазов ПШ-1, лямочных предохранительных поясов и страховочных веревок.</w:t>
      </w:r>
    </w:p>
    <w:p>
      <w:pPr>
        <w:spacing w:line="240" w:lineRule="auto"/>
        <w:rPr>
          <w:rFonts w:hAnsi="Times New Roman" w:cs="Times New Roman"/>
          <w:color w:val="000000"/>
          <w:sz w:val="24"/>
          <w:szCs w:val="24"/>
        </w:rPr>
      </w:pPr>
      <w:r>
        <w:rPr>
          <w:rFonts w:hAnsi="Times New Roman" w:cs="Times New Roman"/>
          <w:color w:val="000000"/>
          <w:sz w:val="24"/>
          <w:szCs w:val="24"/>
        </w:rPr>
        <w:t>Конец страховочной веревки от спасательного пояса работающего в технологическом колодце должен находиться в руках наблюдающего.</w:t>
      </w:r>
    </w:p>
    <w:p>
      <w:pPr>
        <w:spacing w:line="240" w:lineRule="auto"/>
        <w:rPr>
          <w:rFonts w:hAnsi="Times New Roman" w:cs="Times New Roman"/>
          <w:color w:val="000000"/>
          <w:sz w:val="24"/>
          <w:szCs w:val="24"/>
        </w:rPr>
      </w:pPr>
      <w:r>
        <w:rPr>
          <w:rFonts w:hAnsi="Times New Roman" w:cs="Times New Roman"/>
          <w:color w:val="000000"/>
          <w:sz w:val="24"/>
          <w:szCs w:val="24"/>
        </w:rPr>
        <w:t>Одному из наблюдающих при проведении работ в технологическом колодце необходимо иметь противогаз.</w:t>
      </w:r>
    </w:p>
    <w:p>
      <w:pPr>
        <w:spacing w:line="240" w:lineRule="auto"/>
        <w:rPr>
          <w:rFonts w:hAnsi="Times New Roman" w:cs="Times New Roman"/>
          <w:color w:val="000000"/>
          <w:sz w:val="24"/>
          <w:szCs w:val="24"/>
        </w:rPr>
      </w:pPr>
      <w:r>
        <w:rPr>
          <w:rFonts w:hAnsi="Times New Roman" w:cs="Times New Roman"/>
          <w:color w:val="000000"/>
          <w:sz w:val="24"/>
          <w:szCs w:val="24"/>
        </w:rPr>
        <w:t>5.1.3. Лотки и колодцы на трубопроводах следует содержать в чистоте, регулярно очищать. Не допускается скопление в них нефтепродуктов.</w:t>
      </w:r>
    </w:p>
    <w:p>
      <w:pPr>
        <w:spacing w:line="240" w:lineRule="auto"/>
        <w:rPr>
          <w:rFonts w:hAnsi="Times New Roman" w:cs="Times New Roman"/>
          <w:color w:val="000000"/>
          <w:sz w:val="24"/>
          <w:szCs w:val="24"/>
        </w:rPr>
      </w:pPr>
      <w:r>
        <w:rPr>
          <w:rFonts w:hAnsi="Times New Roman" w:cs="Times New Roman"/>
          <w:color w:val="000000"/>
          <w:sz w:val="24"/>
          <w:szCs w:val="24"/>
        </w:rPr>
        <w:t>5.1.4. Крышки колодцев должны легко открываться специальными крюками, изготовленными из неискрообразующего материала. Не допускается применять для открытия и закрытия крышек колодцев и трубопроводной арматуры ломы, трубы и т. п., которые могут вызвать искру.</w:t>
      </w:r>
    </w:p>
    <w:p>
      <w:pPr>
        <w:spacing w:line="240" w:lineRule="auto"/>
        <w:rPr>
          <w:rFonts w:hAnsi="Times New Roman" w:cs="Times New Roman"/>
          <w:color w:val="000000"/>
          <w:sz w:val="24"/>
          <w:szCs w:val="24"/>
        </w:rPr>
      </w:pPr>
      <w:r>
        <w:rPr>
          <w:rFonts w:hAnsi="Times New Roman" w:cs="Times New Roman"/>
          <w:color w:val="000000"/>
          <w:sz w:val="24"/>
          <w:szCs w:val="24"/>
        </w:rPr>
        <w:t>5.1.5. Задвижки, краны, вентили следует открывать и закрывать плавно во избежание гидравлического удара и аварии трубопровода.</w:t>
      </w:r>
    </w:p>
    <w:p>
      <w:pPr>
        <w:spacing w:line="240" w:lineRule="auto"/>
        <w:rPr>
          <w:rFonts w:hAnsi="Times New Roman" w:cs="Times New Roman"/>
          <w:color w:val="000000"/>
          <w:sz w:val="24"/>
          <w:szCs w:val="24"/>
        </w:rPr>
      </w:pPr>
      <w:r>
        <w:rPr>
          <w:rFonts w:hAnsi="Times New Roman" w:cs="Times New Roman"/>
          <w:color w:val="000000"/>
          <w:sz w:val="24"/>
          <w:szCs w:val="24"/>
        </w:rPr>
        <w:t>5.1.6. На неработающих трубопроводах задвижки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5.1.7. Не удалять пробки, образовавшиеся в трубопроводах, стальными и другими приспособлениями, которые могут вызвать искрообразование от трения или ударов о трубу.</w:t>
      </w:r>
    </w:p>
    <w:p>
      <w:pPr>
        <w:spacing w:line="240" w:lineRule="auto"/>
        <w:rPr>
          <w:rFonts w:hAnsi="Times New Roman" w:cs="Times New Roman"/>
          <w:color w:val="000000"/>
          <w:sz w:val="24"/>
          <w:szCs w:val="24"/>
        </w:rPr>
      </w:pPr>
      <w:r>
        <w:rPr>
          <w:rFonts w:hAnsi="Times New Roman" w:cs="Times New Roman"/>
          <w:color w:val="000000"/>
          <w:sz w:val="24"/>
          <w:szCs w:val="24"/>
        </w:rPr>
        <w:t>5.1.8. Не допускается ведение каких-либо работ по ремонту трубопроводов и запорной арматуры во время перекачки нефтепродуктов.</w:t>
      </w:r>
    </w:p>
    <w:p>
      <w:pPr>
        <w:spacing w:line="240" w:lineRule="auto"/>
        <w:rPr>
          <w:rFonts w:hAnsi="Times New Roman" w:cs="Times New Roman"/>
          <w:color w:val="000000"/>
          <w:sz w:val="24"/>
          <w:szCs w:val="24"/>
        </w:rPr>
      </w:pPr>
      <w:r>
        <w:rPr>
          <w:rFonts w:hAnsi="Times New Roman" w:cs="Times New Roman"/>
          <w:color w:val="000000"/>
          <w:sz w:val="24"/>
          <w:szCs w:val="24"/>
        </w:rPr>
        <w:t>5.1.9. После монтажа или ремонта трубопровод следует продуть или промыть для удаления грязи, окалины и посторонних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5.1.10. В случае образования ледяной пробки в трубопроводе: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произвести наружный осмотр замороженного участка, чтобы убедиться в отсутствии разрывов и установить границы образования ледяной пробки;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отключить трубопровод от общей системы;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отогрев ледяной пробки начинать вести с концов замерзшего участка;</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допускается отогревать замороженный участок в лопнувшем трубопроводе до его отключения. Для разогрева ледяной пробки следует применять только пар, горячую воду или нагретый песок. Открытый огонь при подогреве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5.1.11. Замена прокладок и запорной арматуры на трубопроводах допускается только после сброса давления, освобождения от продукта и отключения трубопровода от действующих трубопроводов.</w:t>
      </w:r>
    </w:p>
    <w:p>
      <w:pPr>
        <w:spacing w:line="240" w:lineRule="auto"/>
        <w:rPr>
          <w:rFonts w:hAnsi="Times New Roman" w:cs="Times New Roman"/>
          <w:color w:val="000000"/>
          <w:sz w:val="24"/>
          <w:szCs w:val="24"/>
        </w:rPr>
      </w:pPr>
      <w:r>
        <w:rPr>
          <w:rFonts w:hAnsi="Times New Roman" w:cs="Times New Roman"/>
          <w:color w:val="000000"/>
          <w:sz w:val="24"/>
          <w:szCs w:val="24"/>
        </w:rPr>
        <w:t>5.1.12. Территория очистных сооружений должна постоянно содержаться в чистоте, в зимний период очищаться от снега, обледенения и посыпаться песком.</w:t>
      </w:r>
    </w:p>
    <w:p>
      <w:pPr>
        <w:spacing w:line="240" w:lineRule="auto"/>
        <w:rPr>
          <w:rFonts w:hAnsi="Times New Roman" w:cs="Times New Roman"/>
          <w:color w:val="000000"/>
          <w:sz w:val="24"/>
          <w:szCs w:val="24"/>
        </w:rPr>
      </w:pPr>
      <w:r>
        <w:rPr>
          <w:rFonts w:hAnsi="Times New Roman" w:cs="Times New Roman"/>
          <w:color w:val="000000"/>
          <w:sz w:val="24"/>
          <w:szCs w:val="24"/>
        </w:rPr>
        <w:t>5.1.13. Сточные воды, а также размытый в резервуарах для хранения нефтепродуктов нефтешлам должны отводиться по трубопроводам со сборно-разборными соединениями на узлы обезвоживания нефтешлама или в шламонакопители. Очищенная вода в узлах обезвоживания или шламонакопителях по сети производственно-дождевой или производственной канализации должна отводиться на очистные сооружения объекта.</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сбрасывать в открытые водоемы и сеть канализации сточные воды после зачистки резервуаров для нефтепродуктов.</w:t>
      </w:r>
    </w:p>
    <w:p>
      <w:pPr>
        <w:spacing w:line="240" w:lineRule="auto"/>
        <w:rPr>
          <w:rFonts w:hAnsi="Times New Roman" w:cs="Times New Roman"/>
          <w:color w:val="000000"/>
          <w:sz w:val="24"/>
          <w:szCs w:val="24"/>
        </w:rPr>
      </w:pPr>
      <w:r>
        <w:rPr>
          <w:rFonts w:hAnsi="Times New Roman" w:cs="Times New Roman"/>
          <w:color w:val="000000"/>
          <w:sz w:val="24"/>
          <w:szCs w:val="24"/>
        </w:rPr>
        <w:t>5.1.14. В местах производства ремонтных работ должны устанавливаться переносные треноги: днем – со знаками, окрашенными в белый и красный цвета, ночью – с аккумуляторным сигнальным фонарем или автоматической сигнализацией.</w:t>
      </w:r>
    </w:p>
    <w:p>
      <w:pPr>
        <w:spacing w:line="240" w:lineRule="auto"/>
        <w:rPr>
          <w:rFonts w:hAnsi="Times New Roman" w:cs="Times New Roman"/>
          <w:color w:val="000000"/>
          <w:sz w:val="24"/>
          <w:szCs w:val="24"/>
        </w:rPr>
      </w:pPr>
      <w:r>
        <w:rPr>
          <w:rFonts w:hAnsi="Times New Roman" w:cs="Times New Roman"/>
          <w:color w:val="000000"/>
          <w:sz w:val="24"/>
          <w:szCs w:val="24"/>
        </w:rPr>
        <w:t>5.1.15. Ремонтные группы должны быть обеспечены инструментом, материалами и приспособлениями для открывания и закрывания крышек колодцев и задвижек.</w:t>
      </w:r>
    </w:p>
    <w:p>
      <w:pPr>
        <w:spacing w:line="240" w:lineRule="auto"/>
        <w:rPr>
          <w:rFonts w:hAnsi="Times New Roman" w:cs="Times New Roman"/>
          <w:color w:val="000000"/>
          <w:sz w:val="24"/>
          <w:szCs w:val="24"/>
        </w:rPr>
      </w:pPr>
      <w:r>
        <w:rPr>
          <w:rFonts w:hAnsi="Times New Roman" w:cs="Times New Roman"/>
          <w:color w:val="000000"/>
          <w:sz w:val="24"/>
          <w:szCs w:val="24"/>
        </w:rPr>
        <w:t>5.1.16. В помещениях котлов-озонаторов должны быть установлены газоанализаторы. Работа в помещениях котлов-озонаторов с концентрацией озона выше 0,1 мг/м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5.1.17. Устранение утечек озона должно производиться в фильтрующем противогазе, после чего помещение проветривается в течение не менее 15 минут.</w:t>
      </w:r>
    </w:p>
    <w:p>
      <w:pPr>
        <w:spacing w:line="240" w:lineRule="auto"/>
        <w:rPr>
          <w:rFonts w:hAnsi="Times New Roman" w:cs="Times New Roman"/>
          <w:color w:val="000000"/>
          <w:sz w:val="24"/>
          <w:szCs w:val="24"/>
        </w:rPr>
      </w:pPr>
      <w:r>
        <w:rPr>
          <w:rFonts w:hAnsi="Times New Roman" w:cs="Times New Roman"/>
          <w:color w:val="000000"/>
          <w:sz w:val="24"/>
          <w:szCs w:val="24"/>
        </w:rPr>
        <w:t>5.1.18. При отравлении озоном пострадавшего необходимо вынести на свежий воздух, обеспечив ему покой и тепло, организовать оказание первой помощи и при необходимости доставить в медицинскую организацию.</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СИЗОД.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 замкнутом пространстве возможно возникновение следующих аварийных ситуаций: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предметов с высоты, разрушающиеся конструкции, обрушающаяся порода, насыпь, по причине физического износа, истечения срока эксплуатации, по причине нахождения в зоне возможного падения, заваливания, обрушения, разрушения, сползания материалов, предметов, конструкций. Выполнение работ, выполняемые на одном объекте одновременно в двух и более уровнях по высоте, по причине;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воздействие на работников взрывов веществ в замкнутом объеме;</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удушье, затрудненное дыхание, отравление, головокружение, обморок, летальный исход, заболевания, по причине недостатка кислорода в воздухе;</w:t>
      </w:r>
    </w:p>
    <w:p>
      <w:pPr>
        <w:spacing w:line="240" w:lineRule="auto"/>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эксплуатации технологических колодцев, лотков и трубопроводов могут возникнуть следующие аварийные ситуации: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загазованность в колодцах и лотках;</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подтекание нефтепродукта через неплотности прокладок и сальников в запорной арматуре;</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негерметичность сварных швов или разрыв трубопровода.</w:t>
      </w:r>
    </w:p>
    <w:p>
      <w:pPr>
        <w:spacing w:line="240" w:lineRule="auto"/>
        <w:rPr>
          <w:rFonts w:hAnsi="Times New Roman" w:cs="Times New Roman"/>
          <w:color w:val="000000"/>
          <w:sz w:val="24"/>
          <w:szCs w:val="24"/>
        </w:rPr>
      </w:pPr>
      <w:r>
        <w:rPr>
          <w:rFonts w:hAnsi="Times New Roman" w:cs="Times New Roman"/>
          <w:color w:val="000000"/>
          <w:sz w:val="24"/>
          <w:szCs w:val="24"/>
        </w:rPr>
        <w:t>6.3.2. Во всех аварийных ситуациях необходимо сообщить об этом руководству предприятия или работнику, ответственному за выполнение работ, и далее действовать по плану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Если загазованность повысилась во время работы, следует удалить пострадавшего из опасной зоны с использованием защитных средств (шланговый противогаз ПШ-1).</w:t>
      </w:r>
    </w:p>
    <w:p>
      <w:pPr>
        <w:spacing w:line="240" w:lineRule="auto"/>
        <w:rPr>
          <w:rFonts w:hAnsi="Times New Roman" w:cs="Times New Roman"/>
          <w:color w:val="000000"/>
          <w:sz w:val="24"/>
          <w:szCs w:val="24"/>
        </w:rPr>
      </w:pPr>
      <w:r>
        <w:rPr>
          <w:rFonts w:hAnsi="Times New Roman" w:cs="Times New Roman"/>
          <w:color w:val="000000"/>
          <w:sz w:val="24"/>
          <w:szCs w:val="24"/>
        </w:rPr>
        <w:t>6.3.4. При отравлении токсичными газами необходимо извлечь пострадавшего из колодца, лотка, освободить от стесняющей одежды, обеспечить поступление свежего воздуха, покой, тепло, дать понюхать нашатырного спирта. При остановке дыхания сделать искусственное дыхание. Вызвать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При попадании нефтепродукта в глаза немедленно промыть их большим количеством воды.</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После осмотра запорной арматуры или пользования ею закрыть крышки технологических колодцев, предварительно убедившись, что в колодце не остались люди, убраны инструменты,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7.2.2. Лотки после ремонта следует закрывать огнестойкими плитами.</w:t>
      </w:r>
    </w:p>
    <w:p>
      <w:pPr>
        <w:spacing w:line="240" w:lineRule="auto"/>
        <w:rPr>
          <w:rFonts w:hAnsi="Times New Roman" w:cs="Times New Roman"/>
          <w:color w:val="000000"/>
          <w:sz w:val="24"/>
          <w:szCs w:val="24"/>
        </w:rPr>
      </w:pPr>
      <w:r>
        <w:rPr>
          <w:rFonts w:hAnsi="Times New Roman" w:cs="Times New Roman"/>
          <w:color w:val="000000"/>
          <w:sz w:val="24"/>
          <w:szCs w:val="24"/>
        </w:rPr>
        <w:t>7.2.3. Если выполненные работы относились к категории огневых или газоопасных работ, то закрыть наряд-допуск на выполнение работ повышенной 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dfa931e406a441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