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столяра строительного</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столяра строительного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столяра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столяра строительного;</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 столяра строительного;</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столяра строительного;</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столярами строительными;</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столяром строительным.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столяров строительных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2.1.2 Правила по охране труда при погрузочно-разгрузочных работах и размещении грузов, утвержденные </w:t>
      </w:r>
      <w:r>
        <w:rPr>
          <w:rFonts w:hAnsi="Times New Roman" w:cs="Times New Roman"/>
          <w:color w:val="000000"/>
          <w:sz w:val="24"/>
          <w:szCs w:val="24"/>
        </w:rPr>
        <w:t>приказом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2.1.3 Правила по охране труда при работе с инструментом и приспособлениями, утвержденные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2.1.4. Правила по охране труда в лесозаготовительном, деревообрабатывающем производствах и при выполнении лесохозяйственных работ, </w:t>
      </w:r>
      <w:r>
        <w:rPr>
          <w:rFonts w:hAnsi="Times New Roman" w:cs="Times New Roman"/>
          <w:color w:val="000000"/>
          <w:sz w:val="24"/>
          <w:szCs w:val="24"/>
        </w:rPr>
        <w:t>приказом Минтруда от 23.09.2020 № 644н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2.1.5. Правила по охране труда при эксплуатации электроустановок, утвержденные </w:t>
      </w:r>
      <w:r>
        <w:rPr>
          <w:rFonts w:hAnsi="Times New Roman" w:cs="Times New Roman"/>
          <w:color w:val="000000"/>
          <w:sz w:val="24"/>
          <w:szCs w:val="24"/>
        </w:rPr>
        <w:t>приказом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2.1.6. </w:t>
      </w:r>
      <w:r>
        <w:rPr>
          <w:rFonts w:hAnsi="Times New Roman" w:cs="Times New Roman"/>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столяром строительного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столяром.</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столяр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На столяра могут воздействовать следующие опасные и вредные производственные факторы, в том числе: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машины, механизмы, подвижные части оборудования;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и шероховатость на поверхностях материалов и конструкций;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разрушающиеся конструкции;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влажность воздуха;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воздуха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значение напряжения электрической цепи, замыкание которой может пройти через тело человека;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содержание в воздухе рабочей зоны древесной пыли и вредных веществ;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шума и вибрации;</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пожаровзрывоопасные и др.</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_____________________</w:t>
      </w:r>
      <w:r>
        <w:rPr>
          <w:rFonts w:hAnsi="Times New Roman" w:cs="Times New Roman"/>
          <w:color w:val="000000"/>
          <w:sz w:val="24"/>
          <w:szCs w:val="24"/>
        </w:rPr>
        <w:t>, представляющих угрозу жизни и здоровью работников, при выполнении работ столяром могут возникнуть следующие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3.5.1. При выполнении работ столяр обеспечивается спецодеждой, спецобувью и СИЗ в соответствии с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Получить задание с учетом обеспечения безопасности труда, исходя из специфики выполняемой работы, у руководителя работ.</w:t>
      </w:r>
    </w:p>
    <w:p>
      <w:pPr>
        <w:spacing w:line="240" w:lineRule="auto"/>
        <w:rPr>
          <w:rFonts w:hAnsi="Times New Roman" w:cs="Times New Roman"/>
          <w:color w:val="000000"/>
          <w:sz w:val="24"/>
          <w:szCs w:val="24"/>
        </w:rPr>
      </w:pPr>
      <w:r>
        <w:rPr>
          <w:rFonts w:hAnsi="Times New Roman" w:cs="Times New Roman"/>
          <w:color w:val="000000"/>
          <w:sz w:val="24"/>
          <w:szCs w:val="24"/>
        </w:rPr>
        <w:t>4.1.2. Проверить рабочее место: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габариты подходов и проходов на рабочее место. Убрать из-под ног все, что может помешать выполнению работ или создать дополнительную опасность;</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достаточность освещенности рабочего места (освещенность должна быть достаточной, но свет не должен слепить глаза);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подобрать технологическую оснастку, инструмент, необходимые при выполнении работы, и проверить их соответствие требованиям безопасности;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устойчивость средств подмащивания и наличие на них ограждений;</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работу систем вентиляции, наличие противопожарного инвентаря.</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4.4.3 Инструменты и приспособления на рабочем месте должны храниться в специальных шкафах и уложены в должном порядке, а при переноске – в сумках или в специальных ящиках.</w:t>
      </w:r>
    </w:p>
    <w:p>
      <w:pPr>
        <w:spacing w:line="240" w:lineRule="auto"/>
        <w:rPr>
          <w:rFonts w:hAnsi="Times New Roman" w:cs="Times New Roman"/>
          <w:color w:val="000000"/>
          <w:sz w:val="24"/>
          <w:szCs w:val="24"/>
        </w:rPr>
      </w:pPr>
      <w:r>
        <w:rPr>
          <w:rFonts w:hAnsi="Times New Roman" w:cs="Times New Roman"/>
          <w:color w:val="000000"/>
          <w:sz w:val="24"/>
          <w:szCs w:val="24"/>
        </w:rPr>
        <w:t>4.4.4. Производственные процессы следует проводить только при наличии исправных защитных ограждений, блокировок, пусковой аппаратуры, технологической оснастки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4.4.5. Перед началом работ с ручным деревообрабатывающим инструментом необходимо проверить:</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заточку инструмента;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состояние деревянных ручек инструмента, которые должны быть без трещин, бугров, сколов, отщипов, гнили;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состояние металлических рукояток инструмента, которые должны быть без острых кромок, заусенцев;</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состояние лезвия топора, которое должно быть гладким, несбитым, без заусенцев, выбоин, вмятин и трещин, прочно и плотно насажено на топорище и закреплено мягким стальным заершенным клином;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состояние поверхности топорища, которая должна быть гладкой, ровной, зачищенной, без трещин, сучков и надломов. Длина рукоятки должна быть в 2,5–3 раза больше высоты топора;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состояние деревянных частей рубанков и фуганков, которые должны быть без трещин;</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состояние ножей рубанков и фуганков, которые необходимо правильно заточить с углом заточки режущей кромки в пределах 25–30°;</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состояние поверхности рубанков и фуганков, которые должны быть гладко и ровно зачищены, а задний конец колодки, приходящийся под руку, закруглен;</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зажимное устройство металлических рубанков для чистового строгания, которое должно обеспечивать регулирование ножа на расстояние не более 3 мм;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ножи рубанков и фуганков, которые должны быть без выкрошенных мест и завалов на режущих частях;</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ширину развода зубьев пил и ножовок, которая должна быть одинаковой в обе стороны и не превышать двойной толщины пилы. Пилы с поломанными зубьями, трещинами или вогнутостями должны быть заменены;</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наличие на деревянных рукоятках долот и стамесок металлического кольца со стороны конца, испытывающего удары, для предупреждения раскола рукоятки.</w:t>
      </w:r>
    </w:p>
    <w:p>
      <w:pPr>
        <w:spacing w:line="240" w:lineRule="auto"/>
        <w:rPr>
          <w:rFonts w:hAnsi="Times New Roman" w:cs="Times New Roman"/>
          <w:color w:val="000000"/>
          <w:sz w:val="24"/>
          <w:szCs w:val="24"/>
        </w:rPr>
      </w:pPr>
      <w:r>
        <w:rPr>
          <w:rFonts w:hAnsi="Times New Roman" w:cs="Times New Roman"/>
          <w:color w:val="000000"/>
          <w:sz w:val="24"/>
          <w:szCs w:val="24"/>
        </w:rPr>
        <w:t>4.4.6. При работе электроинструментом необходимо проверить:</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изоляцию шлангового провода (она не должна иметь повреждений);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провод со штепсельной вилкой не должен иметь повреждений;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клеммы подключения проводов должны быть надежно укрыты;</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контакта заземляющего провода с корпусом электроинструмента;</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наличие и исправность диэлектрических перчаток, диэлектрического ковра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4.4.7. При работе с пневмоинструментом необходимо проверить:</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исправность гибких трубопроводов;</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плотность соединений шлангов и трубопроводов с пневмоинструментом и между собой;</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безотказность работы пускового устройства.</w:t>
      </w:r>
    </w:p>
    <w:p>
      <w:pPr>
        <w:spacing w:line="240" w:lineRule="auto"/>
        <w:rPr>
          <w:rFonts w:hAnsi="Times New Roman" w:cs="Times New Roman"/>
          <w:color w:val="000000"/>
          <w:sz w:val="24"/>
          <w:szCs w:val="24"/>
        </w:rPr>
      </w:pPr>
      <w:r>
        <w:rPr>
          <w:rFonts w:hAnsi="Times New Roman" w:cs="Times New Roman"/>
          <w:color w:val="000000"/>
          <w:sz w:val="24"/>
          <w:szCs w:val="24"/>
        </w:rPr>
        <w:t>4.4.8. В случае неполного обеспечения средствами защиты или их отсутствия, а также в случае необеспечения безопасных и здоровых условий выполнения работ, столяру запрещается приступать к выполнению задания до полного обеспечения средствами защиты и обеспечения безопасных и здоровых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4.4.9. Обнаруженные нарушения требований безопасности должны быть устранены столяром собственными силами до начала работ, а при невозможности или недостаточной квалификации сделать это, столяр обязан сообщить о них руководителю работ и до их устранения к работе не приступать.</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Столяр обязан правильно применять во время работы выданные ему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5.1.2. Во время работы необходимо быть внимательным и осторожным, не отвлекаться на посторонние дела и разговоры, не отвлекать от работы других. Не допускать на рабочее место лиц, не имеющих отношения к выполняемой работе.</w:t>
      </w:r>
    </w:p>
    <w:p>
      <w:pPr>
        <w:spacing w:line="240" w:lineRule="auto"/>
        <w:rPr>
          <w:rFonts w:hAnsi="Times New Roman" w:cs="Times New Roman"/>
          <w:color w:val="000000"/>
          <w:sz w:val="24"/>
          <w:szCs w:val="24"/>
        </w:rPr>
      </w:pPr>
      <w:r>
        <w:rPr>
          <w:rFonts w:hAnsi="Times New Roman" w:cs="Times New Roman"/>
          <w:color w:val="000000"/>
          <w:sz w:val="24"/>
          <w:szCs w:val="24"/>
        </w:rPr>
        <w:t>5.1.3. Соблюдать трудовую и технологическую дисциплины, воздерживаться от действий, мешающих другим работникам выполнять их трудовые обязанности, содействовать устранению причин, мешающих нормальной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5.1.4. Столяр должен выполнять только ту работу, которая ему поручена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5.1.5. Для подхода на рабочее место столяр должен использовать оборудованные системы доступа (маршевые лестницы, трапы, стремянки, переходные мостики).</w:t>
      </w:r>
    </w:p>
    <w:p>
      <w:pPr>
        <w:spacing w:line="240" w:lineRule="auto"/>
        <w:rPr>
          <w:rFonts w:hAnsi="Times New Roman" w:cs="Times New Roman"/>
          <w:color w:val="000000"/>
          <w:sz w:val="24"/>
          <w:szCs w:val="24"/>
        </w:rPr>
      </w:pPr>
      <w:r>
        <w:rPr>
          <w:rFonts w:hAnsi="Times New Roman" w:cs="Times New Roman"/>
          <w:color w:val="000000"/>
          <w:sz w:val="24"/>
          <w:szCs w:val="24"/>
        </w:rPr>
        <w:t>5.1.6. При выполнении работ на лесах, подмостях, перекрытиях или покрытиях не следует раскладывать инструмент и материалы вблизи границы перепада по высоте.</w:t>
      </w:r>
    </w:p>
    <w:p>
      <w:pPr>
        <w:spacing w:line="240" w:lineRule="auto"/>
        <w:rPr>
          <w:rFonts w:hAnsi="Times New Roman" w:cs="Times New Roman"/>
          <w:color w:val="000000"/>
          <w:sz w:val="24"/>
          <w:szCs w:val="24"/>
        </w:rPr>
      </w:pPr>
      <w:r>
        <w:rPr>
          <w:rFonts w:hAnsi="Times New Roman" w:cs="Times New Roman"/>
          <w:color w:val="000000"/>
          <w:sz w:val="24"/>
          <w:szCs w:val="24"/>
        </w:rPr>
        <w:t>5.1.7. Устанавливать и подгонять оконные и дверные блоки, а также элементы антресолей и встроенных шкафов следует вдвоем с использованием монтажных столиков. Не допускается выполнять работу стоя на подоконнике, ограждениях балконов и лоджий или с неинвентарных средств подмащивания.</w:t>
      </w:r>
    </w:p>
    <w:p>
      <w:pPr>
        <w:spacing w:line="240" w:lineRule="auto"/>
        <w:rPr>
          <w:rFonts w:hAnsi="Times New Roman" w:cs="Times New Roman"/>
          <w:color w:val="000000"/>
          <w:sz w:val="24"/>
          <w:szCs w:val="24"/>
        </w:rPr>
      </w:pPr>
      <w:r>
        <w:rPr>
          <w:rFonts w:hAnsi="Times New Roman" w:cs="Times New Roman"/>
          <w:color w:val="000000"/>
          <w:sz w:val="24"/>
          <w:szCs w:val="24"/>
        </w:rPr>
        <w:t>5.1.8. Применяемые при работе деревянные ручки ручного инструмента должны быть гладко обработаны, тщательно подогнаны и закреплены, а рабочие органы не должны иметь трещин, выбоин, сколов.</w:t>
      </w:r>
    </w:p>
    <w:p>
      <w:pPr>
        <w:spacing w:line="240" w:lineRule="auto"/>
        <w:rPr>
          <w:rFonts w:hAnsi="Times New Roman" w:cs="Times New Roman"/>
          <w:color w:val="000000"/>
          <w:sz w:val="24"/>
          <w:szCs w:val="24"/>
        </w:rPr>
      </w:pPr>
      <w:r>
        <w:rPr>
          <w:rFonts w:hAnsi="Times New Roman" w:cs="Times New Roman"/>
          <w:color w:val="000000"/>
          <w:sz w:val="24"/>
          <w:szCs w:val="24"/>
        </w:rPr>
        <w:t>5.1.9. При работе ручной пилой следует использовать прочную опору. При необходимости распиловки заготовки под углом следует применять шаблон, специально предназначенный для этой цели.</w:t>
      </w:r>
    </w:p>
    <w:p>
      <w:pPr>
        <w:spacing w:line="240" w:lineRule="auto"/>
        <w:rPr>
          <w:rFonts w:hAnsi="Times New Roman" w:cs="Times New Roman"/>
          <w:color w:val="000000"/>
          <w:sz w:val="24"/>
          <w:szCs w:val="24"/>
        </w:rPr>
      </w:pPr>
      <w:r>
        <w:rPr>
          <w:rFonts w:hAnsi="Times New Roman" w:cs="Times New Roman"/>
          <w:color w:val="000000"/>
          <w:sz w:val="24"/>
          <w:szCs w:val="24"/>
        </w:rPr>
        <w:t>5.1.10. Масса ручных машин, применяемых при выполнении работ на лестнице, не должна превышать 5 кг. Выполнять работу более тяжелыми ручными машинами следует со средств подмащивания.</w:t>
      </w:r>
    </w:p>
    <w:p>
      <w:pPr>
        <w:spacing w:line="240" w:lineRule="auto"/>
        <w:rPr>
          <w:rFonts w:hAnsi="Times New Roman" w:cs="Times New Roman"/>
          <w:color w:val="000000"/>
          <w:sz w:val="24"/>
          <w:szCs w:val="24"/>
        </w:rPr>
      </w:pPr>
      <w:r>
        <w:rPr>
          <w:rFonts w:hAnsi="Times New Roman" w:cs="Times New Roman"/>
          <w:color w:val="000000"/>
          <w:sz w:val="24"/>
          <w:szCs w:val="24"/>
        </w:rPr>
        <w:t>5.1.11. Хранить и переносить инструмент, гвозди, болты, замки, скобяные изделия и другие мелкие детали следует в чемоданчике или сумке, а выступающие острые части – зачехлять.</w:t>
      </w:r>
    </w:p>
    <w:p>
      <w:pPr>
        <w:spacing w:line="240" w:lineRule="auto"/>
        <w:rPr>
          <w:rFonts w:hAnsi="Times New Roman" w:cs="Times New Roman"/>
          <w:color w:val="000000"/>
          <w:sz w:val="24"/>
          <w:szCs w:val="24"/>
        </w:rPr>
      </w:pPr>
      <w:r>
        <w:rPr>
          <w:rFonts w:hAnsi="Times New Roman" w:cs="Times New Roman"/>
          <w:color w:val="000000"/>
          <w:sz w:val="24"/>
          <w:szCs w:val="24"/>
        </w:rPr>
        <w:t>5.1.12. Столяры, работающие с ручными электрическими машинами, должны иметь I группу по электробезопасности и II группу при работе ручными электрическими машинами класса 1 в помещениях с повышенной опасностью.</w:t>
      </w:r>
    </w:p>
    <w:p>
      <w:pPr>
        <w:spacing w:line="240" w:lineRule="auto"/>
        <w:rPr>
          <w:rFonts w:hAnsi="Times New Roman" w:cs="Times New Roman"/>
          <w:color w:val="000000"/>
          <w:sz w:val="24"/>
          <w:szCs w:val="24"/>
        </w:rPr>
      </w:pPr>
      <w:r>
        <w:rPr>
          <w:rFonts w:hAnsi="Times New Roman" w:cs="Times New Roman"/>
          <w:color w:val="000000"/>
          <w:sz w:val="24"/>
          <w:szCs w:val="24"/>
        </w:rPr>
        <w:t>5.1.13. При работе на циркульной пиле столяр обязан:</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и правильность установки защитного кожуха пильного диска, а также наличие и надежность крепления ограждения передаточного механизма (клиноременной передачи, валов и муфт);</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обеспечить правильность установки расклинивающего ножа (расстояние от лезвия ножа до зубьев пилы должно быть не более 10 мм);</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пильного диска и прочность его крепления;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досылать конец разрезаемой заготовки специальным толкателем;</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заземлителя.</w:t>
      </w:r>
    </w:p>
    <w:p>
      <w:pPr>
        <w:spacing w:line="240" w:lineRule="auto"/>
        <w:rPr>
          <w:rFonts w:hAnsi="Times New Roman" w:cs="Times New Roman"/>
          <w:color w:val="000000"/>
          <w:sz w:val="24"/>
          <w:szCs w:val="24"/>
        </w:rPr>
      </w:pPr>
      <w:r>
        <w:rPr>
          <w:rFonts w:hAnsi="Times New Roman" w:cs="Times New Roman"/>
          <w:color w:val="000000"/>
          <w:sz w:val="24"/>
          <w:szCs w:val="24"/>
        </w:rPr>
        <w:t>5.1.14. Подключать к электросети станки и механизмы следует только специальным штепсельным разъемом.</w:t>
      </w:r>
    </w:p>
    <w:p>
      <w:pPr>
        <w:spacing w:line="240" w:lineRule="auto"/>
        <w:rPr>
          <w:rFonts w:hAnsi="Times New Roman" w:cs="Times New Roman"/>
          <w:color w:val="000000"/>
          <w:sz w:val="24"/>
          <w:szCs w:val="24"/>
        </w:rPr>
      </w:pPr>
      <w:r>
        <w:rPr>
          <w:rFonts w:hAnsi="Times New Roman" w:cs="Times New Roman"/>
          <w:color w:val="000000"/>
          <w:sz w:val="24"/>
          <w:szCs w:val="24"/>
        </w:rPr>
        <w:t>5.1.15. Замену рабочего (сменного) инструмента на ручных машинах с электроприводом, а также его регулировку и ремонт следует производить только на отключенной от электросети машине.</w:t>
      </w:r>
    </w:p>
    <w:p>
      <w:pPr>
        <w:spacing w:line="240" w:lineRule="auto"/>
        <w:rPr>
          <w:rFonts w:hAnsi="Times New Roman" w:cs="Times New Roman"/>
          <w:color w:val="000000"/>
          <w:sz w:val="24"/>
          <w:szCs w:val="24"/>
        </w:rPr>
      </w:pPr>
      <w:r>
        <w:rPr>
          <w:rFonts w:hAnsi="Times New Roman" w:cs="Times New Roman"/>
          <w:color w:val="000000"/>
          <w:sz w:val="24"/>
          <w:szCs w:val="24"/>
        </w:rPr>
        <w:t>5.1.16. При перерывах в работе или при переноске ручных машин с электроприводом на другое место их следует отключать от сети.</w:t>
      </w:r>
    </w:p>
    <w:p>
      <w:pPr>
        <w:spacing w:line="240" w:lineRule="auto"/>
        <w:rPr>
          <w:rFonts w:hAnsi="Times New Roman" w:cs="Times New Roman"/>
          <w:color w:val="000000"/>
          <w:sz w:val="24"/>
          <w:szCs w:val="24"/>
        </w:rPr>
      </w:pPr>
      <w:r>
        <w:rPr>
          <w:rFonts w:hAnsi="Times New Roman" w:cs="Times New Roman"/>
          <w:color w:val="000000"/>
          <w:sz w:val="24"/>
          <w:szCs w:val="24"/>
        </w:rPr>
        <w:t>5.1.17. При применении машин с электрическим приводом столяру запрещается:</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натягивать и перегибать кабели;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допускать пересечение кабелей электрических машин с электрокабелями 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электросварочными проводами, находящимися под напряжением, а также шлангами для подачи горючих газов;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передавать электрическую машину другому лицу;</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работы с приставных лестниц, а также на открытых площадках, не оборудованных навесом во время дождя или снегопада;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обработку электроинструментом обледеневших и мокрых деревянных изделий, а также изделий с гвоздями, шурупами и другими крепежными изделиями;</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оставлять без надзора включенный электроинструмент.</w:t>
      </w:r>
    </w:p>
    <w:p>
      <w:pPr>
        <w:spacing w:line="240" w:lineRule="auto"/>
        <w:rPr>
          <w:rFonts w:hAnsi="Times New Roman" w:cs="Times New Roman"/>
          <w:color w:val="000000"/>
          <w:sz w:val="24"/>
          <w:szCs w:val="24"/>
        </w:rPr>
      </w:pPr>
      <w:r>
        <w:rPr>
          <w:rFonts w:hAnsi="Times New Roman" w:cs="Times New Roman"/>
          <w:color w:val="000000"/>
          <w:sz w:val="24"/>
          <w:szCs w:val="24"/>
        </w:rPr>
        <w:t>5.1.18. Приготовление столярного клея, разведение красок, лаков и антисептических составов следует производить в помещении, оборудованном приточно-вытяжной вентиляцией с обеспечением не менее 5–8-кратного воздухообмена. При этом запрещается применение открытого огня и самодельных электронагревательных приборов. Столярный клей следует варить в специальной клееварке с двойным дном и стенками, промежуток между которыми заполнен водой.</w:t>
      </w:r>
    </w:p>
    <w:p>
      <w:pPr>
        <w:spacing w:line="240" w:lineRule="auto"/>
        <w:rPr>
          <w:rFonts w:hAnsi="Times New Roman" w:cs="Times New Roman"/>
          <w:color w:val="000000"/>
          <w:sz w:val="24"/>
          <w:szCs w:val="24"/>
        </w:rPr>
      </w:pPr>
      <w:r>
        <w:rPr>
          <w:rFonts w:hAnsi="Times New Roman" w:cs="Times New Roman"/>
          <w:color w:val="000000"/>
          <w:sz w:val="24"/>
          <w:szCs w:val="24"/>
        </w:rPr>
        <w:t>5.1.19. Лакокрасочные материалы и составы для антисептирования и антипирирования древесины следует складировать в специальных помещениях, оборудованных принудительной вентиляцией и освещением во взрывобезопасном исполнении.</w:t>
      </w:r>
    </w:p>
    <w:p>
      <w:pPr>
        <w:spacing w:line="240" w:lineRule="auto"/>
        <w:rPr>
          <w:rFonts w:hAnsi="Times New Roman" w:cs="Times New Roman"/>
          <w:color w:val="000000"/>
          <w:sz w:val="24"/>
          <w:szCs w:val="24"/>
        </w:rPr>
      </w:pPr>
      <w:r>
        <w:rPr>
          <w:rFonts w:hAnsi="Times New Roman" w:cs="Times New Roman"/>
          <w:color w:val="000000"/>
          <w:sz w:val="24"/>
          <w:szCs w:val="24"/>
        </w:rPr>
        <w:t>5.1.20. При хранении материалы и изделия следует складировать:</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длинномерные пиломатериалы (бревна, брус, доски) – в штабели высотой до 1,5 м с прокладками и обвязкой проволокой или пакетирующей лентой;</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листовые материалы – в штабели высотой до 1,5 м ширины, но не более 2 м;</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готовые конструкции (оконные и дверные блоки, секции перегородок, шкафы) – в штабели высотой до 2 м или с опиранием на специальную опору.</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их складирование путем опирания на конструкции капитальных или временных зданий и сооружений, а также на штабели других материалов и изделий.</w:t>
      </w:r>
    </w:p>
    <w:p>
      <w:pPr>
        <w:spacing w:line="240" w:lineRule="auto"/>
        <w:rPr>
          <w:rFonts w:hAnsi="Times New Roman" w:cs="Times New Roman"/>
          <w:color w:val="000000"/>
          <w:sz w:val="24"/>
          <w:szCs w:val="24"/>
        </w:rPr>
      </w:pPr>
      <w:r>
        <w:rPr>
          <w:rFonts w:hAnsi="Times New Roman" w:cs="Times New Roman"/>
          <w:color w:val="000000"/>
          <w:sz w:val="24"/>
          <w:szCs w:val="24"/>
        </w:rPr>
        <w:t>При ручной распиловке в горизонтальном положении доску или брус необходимо закрепить на верстаке или козелках струбциной так, чтобы отпиливаемая часть свешивалась за кромку доски верстака. Отпиливаемую деталь следует придерживать рукой, располагая ее на достаточном удалении от среза. Допускается для запиливания линии пропила использовать деревянный брусок.</w:t>
      </w:r>
    </w:p>
    <w:p>
      <w:pPr>
        <w:spacing w:line="240" w:lineRule="auto"/>
        <w:rPr>
          <w:rFonts w:hAnsi="Times New Roman" w:cs="Times New Roman"/>
          <w:color w:val="000000"/>
          <w:sz w:val="24"/>
          <w:szCs w:val="24"/>
        </w:rPr>
      </w:pPr>
      <w:r>
        <w:rPr>
          <w:rFonts w:hAnsi="Times New Roman" w:cs="Times New Roman"/>
          <w:color w:val="000000"/>
          <w:sz w:val="24"/>
          <w:szCs w:val="24"/>
        </w:rPr>
        <w:t>Начинать запиливание линии пропила необходимо движением пилы «на себя». Пилить необходимо равномерно, без сильных нажимов и рывков. Если пилу «зажимает», то в пропил вставляют небольшой клин.</w:t>
      </w:r>
    </w:p>
    <w:p>
      <w:pPr>
        <w:spacing w:line="240" w:lineRule="auto"/>
        <w:rPr>
          <w:rFonts w:hAnsi="Times New Roman" w:cs="Times New Roman"/>
          <w:color w:val="000000"/>
          <w:sz w:val="24"/>
          <w:szCs w:val="24"/>
        </w:rPr>
      </w:pPr>
      <w:r>
        <w:rPr>
          <w:rFonts w:hAnsi="Times New Roman" w:cs="Times New Roman"/>
          <w:color w:val="000000"/>
          <w:sz w:val="24"/>
          <w:szCs w:val="24"/>
        </w:rPr>
        <w:t>Для пиления под углом необходимо использовать распиловочный ящик.</w:t>
      </w:r>
    </w:p>
    <w:p>
      <w:pPr>
        <w:spacing w:line="240" w:lineRule="auto"/>
        <w:rPr>
          <w:rFonts w:hAnsi="Times New Roman" w:cs="Times New Roman"/>
          <w:color w:val="000000"/>
          <w:sz w:val="24"/>
          <w:szCs w:val="24"/>
        </w:rPr>
      </w:pPr>
      <w:r>
        <w:rPr>
          <w:rFonts w:hAnsi="Times New Roman" w:cs="Times New Roman"/>
          <w:color w:val="000000"/>
          <w:sz w:val="24"/>
          <w:szCs w:val="24"/>
        </w:rPr>
        <w:t>5.1.21. Отесывать топором бревно или доску необходимо в направлении от комля к вершине. Перед началом работ бревно или доску необходимо закрепить, чтобы исключить их сдвиг или переворачивание под воздействием ударов топора.</w:t>
      </w:r>
    </w:p>
    <w:p>
      <w:pPr>
        <w:spacing w:line="240" w:lineRule="auto"/>
        <w:rPr>
          <w:rFonts w:hAnsi="Times New Roman" w:cs="Times New Roman"/>
          <w:color w:val="000000"/>
          <w:sz w:val="24"/>
          <w:szCs w:val="24"/>
        </w:rPr>
      </w:pPr>
      <w:r>
        <w:rPr>
          <w:rFonts w:hAnsi="Times New Roman" w:cs="Times New Roman"/>
          <w:color w:val="000000"/>
          <w:sz w:val="24"/>
          <w:szCs w:val="24"/>
        </w:rPr>
        <w:t>5.1.22. Строгать рубанком необходимо закрепленные на верстаке детали вдоль волокон. Для закрепления детали на верстаке необходимо использовать упор.</w:t>
      </w:r>
    </w:p>
    <w:p>
      <w:pPr>
        <w:spacing w:line="240" w:lineRule="auto"/>
        <w:rPr>
          <w:rFonts w:hAnsi="Times New Roman" w:cs="Times New Roman"/>
          <w:color w:val="000000"/>
          <w:sz w:val="24"/>
          <w:szCs w:val="24"/>
        </w:rPr>
      </w:pPr>
      <w:r>
        <w:rPr>
          <w:rFonts w:hAnsi="Times New Roman" w:cs="Times New Roman"/>
          <w:color w:val="000000"/>
          <w:sz w:val="24"/>
          <w:szCs w:val="24"/>
        </w:rPr>
        <w:t>Стружку, забившуюся в щель рубанка, следует выбирать сверху.</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очищать рубанок от стружки пальцами со стороны подошвы рубанка.</w:t>
      </w:r>
    </w:p>
    <w:p>
      <w:pPr>
        <w:spacing w:line="240" w:lineRule="auto"/>
        <w:rPr>
          <w:rFonts w:hAnsi="Times New Roman" w:cs="Times New Roman"/>
          <w:color w:val="000000"/>
          <w:sz w:val="24"/>
          <w:szCs w:val="24"/>
        </w:rPr>
      </w:pPr>
      <w:r>
        <w:rPr>
          <w:rFonts w:hAnsi="Times New Roman" w:cs="Times New Roman"/>
          <w:color w:val="000000"/>
          <w:sz w:val="24"/>
          <w:szCs w:val="24"/>
        </w:rPr>
        <w:t>5.1.23. При работе с долотом и стамеской угол заточки режущей кромки должен быть в пределах 25–30°.</w:t>
      </w:r>
    </w:p>
    <w:p>
      <w:pPr>
        <w:spacing w:line="240" w:lineRule="auto"/>
        <w:rPr>
          <w:rFonts w:hAnsi="Times New Roman" w:cs="Times New Roman"/>
          <w:color w:val="000000"/>
          <w:sz w:val="24"/>
          <w:szCs w:val="24"/>
        </w:rPr>
      </w:pPr>
      <w:r>
        <w:rPr>
          <w:rFonts w:hAnsi="Times New Roman" w:cs="Times New Roman"/>
          <w:color w:val="000000"/>
          <w:sz w:val="24"/>
          <w:szCs w:val="24"/>
        </w:rPr>
        <w:t>5.1.24. Пользуясь для резания стамеской, следует направлять ее от руки, поддерживающей обрабатываемую деталь.</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столяром возможно возникновение следующих аварийных ситуаций:</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обнаружении опасности, угрожающей жизни и здоровью людей, следует предупредить окружающих людей и поставить в известность руководство участка.</w:t>
      </w:r>
    </w:p>
    <w:p>
      <w:pPr>
        <w:spacing w:line="240" w:lineRule="auto"/>
        <w:rPr>
          <w:rFonts w:hAnsi="Times New Roman" w:cs="Times New Roman"/>
          <w:color w:val="000000"/>
          <w:sz w:val="24"/>
          <w:szCs w:val="24"/>
        </w:rPr>
      </w:pPr>
      <w:r>
        <w:rPr>
          <w:rFonts w:hAnsi="Times New Roman" w:cs="Times New Roman"/>
          <w:color w:val="000000"/>
          <w:sz w:val="24"/>
          <w:szCs w:val="24"/>
        </w:rPr>
        <w:t>6.3.2. При обнаружении неисправности средств подмащивания, технологической оснастки, электроинструмента, а также возникновении другой аварийной ситуации на месте работ работу необходимо приостановить и принять меры к ее устранению. В случае невозможности устранить аварийную ситуацию собственными силами столяр обязан сообщить об этом бригадиру или руководителю работ.</w:t>
      </w:r>
    </w:p>
    <w:p>
      <w:pPr>
        <w:spacing w:line="240" w:lineRule="auto"/>
        <w:rPr>
          <w:rFonts w:hAnsi="Times New Roman" w:cs="Times New Roman"/>
          <w:color w:val="000000"/>
          <w:sz w:val="24"/>
          <w:szCs w:val="24"/>
        </w:rPr>
      </w:pPr>
      <w:r>
        <w:rPr>
          <w:rFonts w:hAnsi="Times New Roman" w:cs="Times New Roman"/>
          <w:color w:val="000000"/>
          <w:sz w:val="24"/>
          <w:szCs w:val="24"/>
        </w:rPr>
        <w:t>6.3.3. В случае загорания пиломатериалов, деревянных конструкций и изделий столяр обязан погасить очаг возгорания с помощью огнетушителя или других подручных средств. При невозможности ликвидации пожара собственными силами следует вызвать пожарную охрану и сообщить бригадиру или руководителю работ.</w:t>
      </w:r>
    </w:p>
    <w:p>
      <w:pPr>
        <w:spacing w:line="240" w:lineRule="auto"/>
        <w:rPr>
          <w:rFonts w:hAnsi="Times New Roman" w:cs="Times New Roman"/>
          <w:color w:val="000000"/>
          <w:sz w:val="24"/>
          <w:szCs w:val="24"/>
        </w:rPr>
      </w:pPr>
      <w:r>
        <w:rPr>
          <w:rFonts w:hAnsi="Times New Roman" w:cs="Times New Roman"/>
          <w:color w:val="000000"/>
          <w:sz w:val="24"/>
          <w:szCs w:val="24"/>
        </w:rPr>
        <w:t>6.3.4. При обнаружении загазованности помещения столяру следует приостановить работу, выключить электроприборы, покинуть помещение и сообщить о случившемся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Отключить от электросети оборудование, убедиться в полной их остановке и приступить к уборке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7.2.2. Отключить электроинструмент, очистить от стружки, опилок, протереть тряпкой.</w:t>
      </w:r>
    </w:p>
    <w:p>
      <w:pPr>
        <w:spacing w:line="240" w:lineRule="auto"/>
        <w:rPr>
          <w:rFonts w:hAnsi="Times New Roman" w:cs="Times New Roman"/>
          <w:color w:val="000000"/>
          <w:sz w:val="24"/>
          <w:szCs w:val="24"/>
        </w:rPr>
      </w:pPr>
      <w:r>
        <w:rPr>
          <w:rFonts w:hAnsi="Times New Roman" w:cs="Times New Roman"/>
          <w:color w:val="000000"/>
          <w:sz w:val="24"/>
          <w:szCs w:val="24"/>
        </w:rPr>
        <w:t>7.2.3. Надеть предохранительные чехлы на лезвия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7.2.4. Привести в порядок рабочее место: убрать опилки, стружку, деревянные отходы.</w:t>
      </w:r>
    </w:p>
    <w:p>
      <w:pPr>
        <w:spacing w:line="240" w:lineRule="auto"/>
        <w:rPr>
          <w:rFonts w:hAnsi="Times New Roman" w:cs="Times New Roman"/>
          <w:color w:val="000000"/>
          <w:sz w:val="24"/>
          <w:szCs w:val="24"/>
        </w:rPr>
      </w:pPr>
      <w:r>
        <w:rPr>
          <w:rFonts w:hAnsi="Times New Roman" w:cs="Times New Roman"/>
          <w:color w:val="000000"/>
          <w:sz w:val="24"/>
          <w:szCs w:val="24"/>
        </w:rPr>
        <w:t>7.2.5. Сложить инструмент и приспособления в специально отведенные для них места.</w:t>
      </w:r>
    </w:p>
    <w:p>
      <w:pPr>
        <w:spacing w:line="240" w:lineRule="auto"/>
        <w:rPr>
          <w:rFonts w:hAnsi="Times New Roman" w:cs="Times New Roman"/>
          <w:color w:val="000000"/>
          <w:sz w:val="24"/>
          <w:szCs w:val="24"/>
        </w:rPr>
      </w:pPr>
      <w:r>
        <w:rPr>
          <w:rFonts w:hAnsi="Times New Roman" w:cs="Times New Roman"/>
          <w:color w:val="000000"/>
          <w:sz w:val="24"/>
          <w:szCs w:val="24"/>
        </w:rPr>
        <w:t>7.2.6. Аккуратно сложить материал.</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Во избежание возникновения пожара не следует допускать скопления стружки, опилок, обрезков в помещении; все это по окончании работы необходимо убирать в специально отведенные места.</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ab2e6ce77ca243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