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работе на высоте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при работе на высоте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w:t>
      </w:r>
      <w:r>
        <w:rPr>
          <w:rFonts w:hAnsi="Times New Roman" w:cs="Times New Roman"/>
          <w:color w:val="000000"/>
          <w:sz w:val="24"/>
          <w:szCs w:val="24"/>
        </w:rPr>
        <w:t>___________</w:t>
      </w:r>
      <w:r>
        <w:rPr>
          <w:rFonts w:hAnsi="Times New Roman" w:cs="Times New Roman"/>
          <w:color w:val="000000"/>
          <w:sz w:val="24"/>
          <w:szCs w:val="24"/>
        </w:rPr>
        <w:t>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Порядок обучения по охране труда и проверки знания требований охраны труда, </w:t>
      </w:r>
      <w:r>
        <w:rPr>
          <w:rFonts w:hAnsi="Times New Roman" w:cs="Times New Roman"/>
          <w:color w:val="000000"/>
          <w:sz w:val="24"/>
          <w:szCs w:val="24"/>
        </w:rPr>
        <w:t>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на высоте, утвержденные </w:t>
      </w:r>
      <w:r>
        <w:rPr>
          <w:rFonts w:hAnsi="Times New Roman" w:cs="Times New Roman"/>
          <w:color w:val="000000"/>
          <w:sz w:val="24"/>
          <w:szCs w:val="24"/>
        </w:rPr>
        <w:t>приказом Минтруда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 высоте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высоте на работника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рабочего места на значительной высоте относительно поверхности земли (пола, перекрытия) и связанное с этим возможное падение работника или падение предметов на работника;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 (лестницы, стремянки, леса, подмости и другое вспомогательное оборудование);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скольжение (вследствие обледенения, увлажнения, замасливания поверхностей грунта, пола, трапов, стремянок, лестниц, лесов, подмостей и т. п.);</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скорость ветра (при работе на открытом воздухе);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заготовок, инструментов 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рабочих мест;</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на работника при выполнении работ на высоте могут возникнуть следующие риски</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Механические;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Световые;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Опасности пожара;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Связанные с микроклиматом;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Связанные с воздействием аэрозолей;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Связанные с транспортом.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w:t>
      </w:r>
      <w:r>
        <w:rPr>
          <w:rFonts w:hAnsi="Times New Roman" w:cs="Times New Roman"/>
          <w:color w:val="000000"/>
          <w:sz w:val="24"/>
          <w:szCs w:val="24"/>
        </w:rPr>
        <w:t>_____</w:t>
      </w:r>
      <w:r>
        <w:rPr>
          <w:rFonts w:hAnsi="Times New Roman" w:cs="Times New Roman"/>
          <w:color w:val="000000"/>
          <w:sz w:val="24"/>
          <w:szCs w:val="24"/>
        </w:rPr>
        <w:t xml:space="preserve">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 огороженный проем, оголенные провода и т. 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 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Проверить состояние лесов: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или отсутствие дефектов и повреждений элементов конструкции лесов, влияющих на их прочность и устойчивость;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прочность и устойчивость лесов;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необходимых ограждений;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пригодность лесов для дальнейшей работы.</w:t>
      </w:r>
    </w:p>
    <w:p>
      <w:pPr>
        <w:spacing w:line="240" w:lineRule="auto"/>
        <w:rPr>
          <w:rFonts w:hAnsi="Times New Roman" w:cs="Times New Roman"/>
          <w:color w:val="000000"/>
          <w:sz w:val="24"/>
          <w:szCs w:val="24"/>
        </w:rPr>
      </w:pPr>
      <w:r>
        <w:rPr>
          <w:rFonts w:hAnsi="Times New Roman" w:cs="Times New Roman"/>
          <w:color w:val="000000"/>
          <w:sz w:val="24"/>
          <w:szCs w:val="24"/>
        </w:rPr>
        <w:t>4.1.8. Проверить рабочее место и подходы к нему на соответствие требованиям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4.1.9. Подобрать технологическую оснастку, инструмент, необходимые при выполнении работы, и проверить их соответствие требованиям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4.1.10. При работе с использованием приставной лестницы или стремянки проверить наличие на нижних концах приставных лестниц и стремянок оковок с острыми наконечниками для установки на земле, а при использовании приставных лестниц и стремянок на гладких опорных поверхностях (паркет, бетон, плитка, металл и др.) – башмаков из резины или другого нескользкого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4.1.11.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4.1.12.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4.1.13. В зависимости от конкретного вида работы, выполняемого на высоте, перед началом работы должны быть подготовлены соответствующие системы обеспечения безопасности работ на высоте (удерживающие системы, системы позиционирования, страховочные системы, системы спасения и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4.1.14. Работники должны знать, что 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pPr>
        <w:spacing w:line="240" w:lineRule="auto"/>
        <w:rPr>
          <w:rFonts w:hAnsi="Times New Roman" w:cs="Times New Roman"/>
          <w:color w:val="000000"/>
          <w:sz w:val="24"/>
          <w:szCs w:val="24"/>
        </w:rPr>
      </w:pPr>
      <w:r>
        <w:rPr>
          <w:rFonts w:hAnsi="Times New Roman" w:cs="Times New Roman"/>
          <w:color w:val="000000"/>
          <w:sz w:val="24"/>
          <w:szCs w:val="24"/>
        </w:rPr>
        <w:t>4.1.15. Прежде чем приступать к работе на высоте, следует осмотреть место предстоящей работы и привести его в порядок, если оно загромождено ненужными предметами, мешающими в работе, необходимо убрать все лишнее, неиспользуемое в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При проведении работ на высоте необходимо обеспечить наличие защитных, страховочных и сигнальных ограждений и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pPr>
        <w:spacing w:line="240" w:lineRule="auto"/>
        <w:rPr>
          <w:rFonts w:hAnsi="Times New Roman" w:cs="Times New Roman"/>
          <w:color w:val="000000"/>
          <w:sz w:val="24"/>
          <w:szCs w:val="24"/>
        </w:rPr>
      </w:pPr>
      <w:r>
        <w:rPr>
          <w:rFonts w:hAnsi="Times New Roman" w:cs="Times New Roman"/>
          <w:color w:val="000000"/>
          <w:sz w:val="24"/>
          <w:szCs w:val="24"/>
        </w:rPr>
        <w:t>4.4.4. При установке и снятии ограждений необходимо соблюдать следующие требования охраны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на высоте по установке и снятию средств ограждений и защиты должны осуществляться с применением страховочных систем;</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4.4.5. 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w:t>
      </w:r>
    </w:p>
    <w:p>
      <w:pPr>
        <w:spacing w:line="240" w:lineRule="auto"/>
        <w:rPr>
          <w:rFonts w:hAnsi="Times New Roman" w:cs="Times New Roman"/>
          <w:color w:val="000000"/>
          <w:sz w:val="24"/>
          <w:szCs w:val="24"/>
        </w:rPr>
      </w:pPr>
      <w:r>
        <w:rPr>
          <w:rFonts w:hAnsi="Times New Roman" w:cs="Times New Roman"/>
          <w:color w:val="000000"/>
          <w:sz w:val="24"/>
          <w:szCs w:val="24"/>
        </w:rPr>
        <w:t>4.4.6. 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необходимо обеспечить их ограждение.</w:t>
      </w:r>
    </w:p>
    <w:p>
      <w:pPr>
        <w:spacing w:line="240" w:lineRule="auto"/>
        <w:rPr>
          <w:rFonts w:hAnsi="Times New Roman" w:cs="Times New Roman"/>
          <w:color w:val="000000"/>
          <w:sz w:val="24"/>
          <w:szCs w:val="24"/>
        </w:rPr>
      </w:pPr>
      <w:r>
        <w:rPr>
          <w:rFonts w:hAnsi="Times New Roman" w:cs="Times New Roman"/>
          <w:color w:val="000000"/>
          <w:sz w:val="24"/>
          <w:szCs w:val="24"/>
        </w:rPr>
        <w:t>4.4.7. 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местонахождения работников и запрещать им приближаться к зонам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4.4.8. Проемы, в которые могут упасть (выпасть) работники, закрываются, ограждаются и обозначаются знаками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4.4.9. Перед началом работы с электроинструментом следует проверить: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электроинструмента, возможность его применения с точки зрения безопасности в соответствии с местом и характером работы;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работоспособность устройства защитного отключения (в зависимости от условий работы);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Требования по охране труда при применении систем канатного доступа</w:t>
      </w:r>
    </w:p>
    <w:p>
      <w:pPr>
        <w:spacing w:line="240" w:lineRule="auto"/>
        <w:rPr>
          <w:rFonts w:hAnsi="Times New Roman" w:cs="Times New Roman"/>
          <w:color w:val="000000"/>
          <w:sz w:val="24"/>
          <w:szCs w:val="24"/>
        </w:rPr>
      </w:pPr>
      <w:r>
        <w:rPr>
          <w:rFonts w:hAnsi="Times New Roman" w:cs="Times New Roman"/>
          <w:color w:val="000000"/>
          <w:sz w:val="24"/>
          <w:szCs w:val="24"/>
        </w:rPr>
        <w:t>5.1.1. Система канатного доступа может применяться только в том случае, когда результаты осмотра рабочего места показывают, что при выполнении работы использование других, более безопасных, методов и оборудования нецелесообразно.</w:t>
      </w:r>
    </w:p>
    <w:p>
      <w:pPr>
        <w:spacing w:line="240" w:lineRule="auto"/>
        <w:rPr>
          <w:rFonts w:hAnsi="Times New Roman" w:cs="Times New Roman"/>
          <w:color w:val="000000"/>
          <w:sz w:val="24"/>
          <w:szCs w:val="24"/>
        </w:rPr>
      </w:pPr>
      <w:r>
        <w:rPr>
          <w:rFonts w:hAnsi="Times New Roman" w:cs="Times New Roman"/>
          <w:color w:val="000000"/>
          <w:sz w:val="24"/>
          <w:szCs w:val="24"/>
        </w:rP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pPr>
        <w:spacing w:line="240" w:lineRule="auto"/>
        <w:rPr>
          <w:rFonts w:hAnsi="Times New Roman" w:cs="Times New Roman"/>
          <w:color w:val="000000"/>
          <w:sz w:val="24"/>
          <w:szCs w:val="24"/>
        </w:rPr>
      </w:pPr>
      <w:r>
        <w:rPr>
          <w:rFonts w:hAnsi="Times New Roman" w:cs="Times New Roman"/>
          <w:color w:val="000000"/>
          <w:sz w:val="24"/>
          <w:szCs w:val="24"/>
        </w:rP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использование одного каната одновременно для страховочной системы и для системы канатного доступа.</w:t>
      </w:r>
    </w:p>
    <w:p>
      <w:pPr>
        <w:spacing w:line="240" w:lineRule="auto"/>
        <w:rPr>
          <w:rFonts w:hAnsi="Times New Roman" w:cs="Times New Roman"/>
          <w:color w:val="000000"/>
          <w:sz w:val="24"/>
          <w:szCs w:val="24"/>
        </w:rPr>
      </w:pPr>
      <w:r>
        <w:rPr>
          <w:rFonts w:hAnsi="Times New Roman" w:cs="Times New Roman"/>
          <w:color w:val="000000"/>
          <w:sz w:val="24"/>
          <w:szCs w:val="24"/>
        </w:rPr>
        <w:t>5.1.2. Работы с использованием системы канатного доступа на высоте требуют разработки ППР на высоте и выполняются по наряду-допуску.</w:t>
      </w:r>
    </w:p>
    <w:p>
      <w:pPr>
        <w:spacing w:line="240" w:lineRule="auto"/>
        <w:rPr>
          <w:rFonts w:hAnsi="Times New Roman" w:cs="Times New Roman"/>
          <w:color w:val="000000"/>
          <w:sz w:val="24"/>
          <w:szCs w:val="24"/>
        </w:rPr>
      </w:pPr>
      <w:r>
        <w:rPr>
          <w:rFonts w:hAnsi="Times New Roman" w:cs="Times New Roman"/>
          <w:color w:val="000000"/>
          <w:sz w:val="24"/>
          <w:szCs w:val="24"/>
        </w:rPr>
        <w:t>5.1.3.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В процессе работы доступ посторонних лиц к местам крепления данных систем должен быть исключен.</w:t>
      </w:r>
    </w:p>
    <w:p>
      <w:pPr>
        <w:spacing w:line="240" w:lineRule="auto"/>
        <w:rPr>
          <w:rFonts w:hAnsi="Times New Roman" w:cs="Times New Roman"/>
          <w:color w:val="000000"/>
          <w:sz w:val="24"/>
          <w:szCs w:val="24"/>
        </w:rPr>
      </w:pPr>
      <w:r>
        <w:rPr>
          <w:rFonts w:hAnsi="Times New Roman" w:cs="Times New Roman"/>
          <w:color w:val="000000"/>
          <w:sz w:val="24"/>
          <w:szCs w:val="24"/>
        </w:rP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pPr>
        <w:spacing w:line="240" w:lineRule="auto"/>
        <w:rPr>
          <w:rFonts w:hAnsi="Times New Roman" w:cs="Times New Roman"/>
          <w:color w:val="000000"/>
          <w:sz w:val="24"/>
          <w:szCs w:val="24"/>
        </w:rPr>
      </w:pPr>
      <w:r>
        <w:rPr>
          <w:rFonts w:hAnsi="Times New Roman" w:cs="Times New Roman"/>
          <w:color w:val="000000"/>
          <w:sz w:val="24"/>
          <w:szCs w:val="24"/>
        </w:rP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pPr>
        <w:spacing w:line="240" w:lineRule="auto"/>
        <w:rPr>
          <w:rFonts w:hAnsi="Times New Roman" w:cs="Times New Roman"/>
          <w:color w:val="000000"/>
          <w:sz w:val="24"/>
          <w:szCs w:val="24"/>
        </w:rPr>
      </w:pPr>
      <w:r>
        <w:rPr>
          <w:rFonts w:hAnsi="Times New Roman" w:cs="Times New Roman"/>
          <w:color w:val="000000"/>
          <w:sz w:val="24"/>
          <w:szCs w:val="24"/>
        </w:rPr>
        <w:t>5.1.4. В местах, где канат может быть поврежден или защемлен, нужно использовать защиту каната.</w:t>
      </w:r>
    </w:p>
    <w:p>
      <w:pPr>
        <w:spacing w:line="240" w:lineRule="auto"/>
        <w:rPr>
          <w:rFonts w:hAnsi="Times New Roman" w:cs="Times New Roman"/>
          <w:color w:val="000000"/>
          <w:sz w:val="24"/>
          <w:szCs w:val="24"/>
        </w:rPr>
      </w:pPr>
      <w:r>
        <w:rPr>
          <w:rFonts w:hAnsi="Times New Roman" w:cs="Times New Roman"/>
          <w:color w:val="000000"/>
          <w:sz w:val="24"/>
          <w:szCs w:val="24"/>
        </w:rPr>
        <w:t>5.1.5.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pPr>
        <w:spacing w:line="240" w:lineRule="auto"/>
        <w:rPr>
          <w:rFonts w:hAnsi="Times New Roman" w:cs="Times New Roman"/>
          <w:color w:val="000000"/>
          <w:sz w:val="24"/>
          <w:szCs w:val="24"/>
        </w:rPr>
      </w:pPr>
      <w:r>
        <w:rPr>
          <w:rFonts w:hAnsi="Times New Roman" w:cs="Times New Roman"/>
          <w:color w:val="000000"/>
          <w:sz w:val="24"/>
          <w:szCs w:val="24"/>
        </w:rPr>
        <w:t>5.1.6.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наряде-допуске или ППР.</w:t>
      </w:r>
    </w:p>
    <w:p>
      <w:pPr>
        <w:spacing w:line="240" w:lineRule="auto"/>
        <w:rPr>
          <w:rFonts w:hAnsi="Times New Roman" w:cs="Times New Roman"/>
          <w:color w:val="000000"/>
          <w:sz w:val="24"/>
          <w:szCs w:val="24"/>
        </w:rPr>
      </w:pPr>
      <w:r>
        <w:rPr>
          <w:rFonts w:hAnsi="Times New Roman" w:cs="Times New Roman"/>
          <w:color w:val="000000"/>
          <w:sz w:val="24"/>
          <w:szCs w:val="24"/>
        </w:rPr>
        <w:t>5.1.7.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pPr>
        <w:spacing w:line="240" w:lineRule="auto"/>
        <w:rPr>
          <w:rFonts w:hAnsi="Times New Roman" w:cs="Times New Roman"/>
          <w:color w:val="000000"/>
          <w:sz w:val="24"/>
          <w:szCs w:val="24"/>
        </w:rPr>
      </w:pPr>
      <w:r>
        <w:rPr>
          <w:rFonts w:hAnsi="Times New Roman" w:cs="Times New Roman"/>
          <w:color w:val="000000"/>
          <w:sz w:val="24"/>
          <w:szCs w:val="24"/>
        </w:rPr>
        <w:t>5.1.8.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pPr>
        <w:spacing w:line="240" w:lineRule="auto"/>
        <w:rPr>
          <w:rFonts w:hAnsi="Times New Roman" w:cs="Times New Roman"/>
          <w:color w:val="000000"/>
          <w:sz w:val="24"/>
          <w:szCs w:val="24"/>
        </w:rPr>
      </w:pPr>
      <w:r>
        <w:rPr>
          <w:rFonts w:hAnsi="Times New Roman" w:cs="Times New Roman"/>
          <w:color w:val="000000"/>
          <w:sz w:val="24"/>
          <w:szCs w:val="24"/>
        </w:rPr>
        <w:t>5.1.9. При продолжительности работы с использованием системы канатного доступа более 30 минут должно использоваться рабочее сиденье.</w:t>
      </w:r>
    </w:p>
    <w:p>
      <w:pPr>
        <w:spacing w:line="240" w:lineRule="auto"/>
        <w:rPr>
          <w:rFonts w:hAnsi="Times New Roman" w:cs="Times New Roman"/>
          <w:color w:val="000000"/>
          <w:sz w:val="24"/>
          <w:szCs w:val="24"/>
        </w:rPr>
      </w:pPr>
      <w:r>
        <w:rPr>
          <w:rFonts w:hAnsi="Times New Roman" w:cs="Times New Roman"/>
          <w:color w:val="000000"/>
          <w:sz w:val="24"/>
          <w:szCs w:val="24"/>
        </w:rPr>
        <w:t>5.1.10. Рабочее сиденье, конструктивно не входящее в состав страховочной привязи, может предусматривать регулируемую по высоте опору для ног (подножку).</w:t>
      </w:r>
    </w:p>
    <w:p>
      <w:pPr>
        <w:spacing w:line="240" w:lineRule="auto"/>
        <w:rPr>
          <w:rFonts w:hAnsi="Times New Roman" w:cs="Times New Roman"/>
          <w:color w:val="000000"/>
          <w:sz w:val="24"/>
          <w:szCs w:val="24"/>
        </w:rPr>
      </w:pPr>
      <w:r>
        <w:rPr>
          <w:rFonts w:hAnsi="Times New Roman" w:cs="Times New Roman"/>
          <w:color w:val="000000"/>
          <w:sz w:val="24"/>
          <w:szCs w:val="24"/>
        </w:rPr>
        <w:t>5.1.11.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pPr>
        <w:spacing w:line="240" w:lineRule="auto"/>
        <w:rPr>
          <w:rFonts w:hAnsi="Times New Roman" w:cs="Times New Roman"/>
          <w:color w:val="000000"/>
          <w:sz w:val="24"/>
          <w:szCs w:val="24"/>
        </w:rPr>
      </w:pPr>
      <w:r>
        <w:rPr>
          <w:rFonts w:hAnsi="Times New Roman" w:cs="Times New Roman"/>
          <w:color w:val="000000"/>
          <w:sz w:val="24"/>
          <w:szCs w:val="24"/>
        </w:rP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pPr>
        <w:spacing w:line="240" w:lineRule="auto"/>
        <w:rPr>
          <w:rFonts w:hAnsi="Times New Roman" w:cs="Times New Roman"/>
          <w:color w:val="000000"/>
          <w:sz w:val="24"/>
          <w:szCs w:val="24"/>
        </w:rPr>
      </w:pPr>
      <w:r>
        <w:rPr>
          <w:rFonts w:hAnsi="Times New Roman" w:cs="Times New Roman"/>
          <w:color w:val="000000"/>
          <w:sz w:val="24"/>
          <w:szCs w:val="24"/>
        </w:rPr>
        <w:t>5.1.12.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pPr>
        <w:spacing w:line="240" w:lineRule="auto"/>
        <w:rPr>
          <w:rFonts w:hAnsi="Times New Roman" w:cs="Times New Roman"/>
          <w:color w:val="000000"/>
          <w:sz w:val="24"/>
          <w:szCs w:val="24"/>
        </w:rPr>
      </w:pPr>
      <w:r>
        <w:rPr>
          <w:rFonts w:hAnsi="Times New Roman" w:cs="Times New Roman"/>
          <w:color w:val="000000"/>
          <w:sz w:val="24"/>
          <w:szCs w:val="24"/>
        </w:rP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pPr>
        <w:spacing w:line="240" w:lineRule="auto"/>
        <w:rPr>
          <w:rFonts w:hAnsi="Times New Roman" w:cs="Times New Roman"/>
          <w:color w:val="000000"/>
          <w:sz w:val="24"/>
          <w:szCs w:val="24"/>
        </w:rPr>
      </w:pPr>
      <w:r>
        <w:rPr>
          <w:rFonts w:hAnsi="Times New Roman" w:cs="Times New Roman"/>
          <w:b/>
          <w:bCs/>
          <w:color w:val="000000"/>
          <w:sz w:val="24"/>
          <w:szCs w:val="24"/>
        </w:rPr>
        <w:t>Требования по охране труда работников при перемещении по конструкциям и высотным объектам</w:t>
      </w:r>
    </w:p>
    <w:p>
      <w:pPr>
        <w:spacing w:line="240" w:lineRule="auto"/>
        <w:rPr>
          <w:rFonts w:hAnsi="Times New Roman" w:cs="Times New Roman"/>
          <w:color w:val="000000"/>
          <w:sz w:val="24"/>
          <w:szCs w:val="24"/>
        </w:rPr>
      </w:pPr>
      <w:r>
        <w:rPr>
          <w:rFonts w:hAnsi="Times New Roman" w:cs="Times New Roman"/>
          <w:color w:val="000000"/>
          <w:sz w:val="24"/>
          <w:szCs w:val="24"/>
        </w:rPr>
        <w:t>5.1.13.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самостраховка или обеспечение безопасности снизу вторым работником (страхующим) с фактором падения не более 2.</w:t>
      </w:r>
    </w:p>
    <w:p>
      <w:pPr>
        <w:spacing w:line="240" w:lineRule="auto"/>
        <w:rPr>
          <w:rFonts w:hAnsi="Times New Roman" w:cs="Times New Roman"/>
          <w:color w:val="000000"/>
          <w:sz w:val="24"/>
          <w:szCs w:val="24"/>
        </w:rPr>
      </w:pPr>
      <w:r>
        <w:rPr>
          <w:rFonts w:hAnsi="Times New Roman" w:cs="Times New Roman"/>
          <w:color w:val="000000"/>
          <w:sz w:val="24"/>
          <w:szCs w:val="24"/>
        </w:rPr>
        <w:t>5.1.14. При использовании самостраховки работник должен иметь 2-ю группу и обеспечивать своими действиями непрерывность страховки.</w:t>
      </w:r>
    </w:p>
    <w:p>
      <w:pPr>
        <w:spacing w:line="240" w:lineRule="auto"/>
        <w:rPr>
          <w:rFonts w:hAnsi="Times New Roman" w:cs="Times New Roman"/>
          <w:color w:val="000000"/>
          <w:sz w:val="24"/>
          <w:szCs w:val="24"/>
        </w:rPr>
      </w:pPr>
      <w:r>
        <w:rPr>
          <w:rFonts w:hAnsi="Times New Roman" w:cs="Times New Roman"/>
          <w:color w:val="000000"/>
          <w:sz w:val="24"/>
          <w:szCs w:val="24"/>
        </w:rPr>
        <w:t>5.1.15.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w:t>
      </w:r>
    </w:p>
    <w:p>
      <w:pPr>
        <w:spacing w:line="240" w:lineRule="auto"/>
        <w:rPr>
          <w:rFonts w:hAnsi="Times New Roman" w:cs="Times New Roman"/>
          <w:color w:val="000000"/>
          <w:sz w:val="24"/>
          <w:szCs w:val="24"/>
        </w:rPr>
      </w:pPr>
      <w:r>
        <w:rPr>
          <w:rFonts w:hAnsi="Times New Roman" w:cs="Times New Roman"/>
          <w:color w:val="000000"/>
          <w:sz w:val="24"/>
          <w:szCs w:val="24"/>
        </w:rP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2–3 м устанавливать на элементы конструкции дополнительные анкерные устройства с соединительным элементом и пропускать через них канат.</w:t>
      </w:r>
    </w:p>
    <w:p>
      <w:pPr>
        <w:spacing w:line="240" w:lineRule="auto"/>
        <w:rPr>
          <w:rFonts w:hAnsi="Times New Roman" w:cs="Times New Roman"/>
          <w:color w:val="000000"/>
          <w:sz w:val="24"/>
          <w:szCs w:val="24"/>
        </w:rPr>
      </w:pPr>
      <w:r>
        <w:rPr>
          <w:rFonts w:hAnsi="Times New Roman" w:cs="Times New Roman"/>
          <w:color w:val="000000"/>
          <w:sz w:val="24"/>
          <w:szCs w:val="24"/>
        </w:rP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pPr>
        <w:spacing w:line="240" w:lineRule="auto"/>
        <w:rPr>
          <w:rFonts w:hAnsi="Times New Roman" w:cs="Times New Roman"/>
          <w:color w:val="000000"/>
          <w:sz w:val="24"/>
          <w:szCs w:val="24"/>
        </w:rPr>
      </w:pPr>
      <w:r>
        <w:rPr>
          <w:rFonts w:hAnsi="Times New Roman" w:cs="Times New Roman"/>
          <w:color w:val="000000"/>
          <w:sz w:val="24"/>
          <w:szCs w:val="24"/>
        </w:rPr>
        <w:t>Работник, выполняющий функции страхующего, должен иметь 2-ю группу.</w:t>
      </w:r>
    </w:p>
    <w:p>
      <w:pPr>
        <w:spacing w:line="240" w:lineRule="auto"/>
        <w:rPr>
          <w:rFonts w:hAnsi="Times New Roman" w:cs="Times New Roman"/>
          <w:color w:val="000000"/>
          <w:sz w:val="24"/>
          <w:szCs w:val="24"/>
        </w:rPr>
      </w:pPr>
      <w:r>
        <w:rPr>
          <w:rFonts w:hAnsi="Times New Roman" w:cs="Times New Roman"/>
          <w:color w:val="000000"/>
          <w:sz w:val="24"/>
          <w:szCs w:val="24"/>
        </w:rPr>
        <w:t>5.1.16.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2–3 м устанавливать на дерево дополнительные анкерные устройства с соединительными элементами и пропускать через них канат.</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pPr>
        <w:spacing w:line="240" w:lineRule="auto"/>
        <w:rPr>
          <w:rFonts w:hAnsi="Times New Roman" w:cs="Times New Roman"/>
          <w:color w:val="000000"/>
          <w:sz w:val="24"/>
          <w:szCs w:val="24"/>
        </w:rPr>
      </w:pPr>
      <w:r>
        <w:rPr>
          <w:rFonts w:hAnsi="Times New Roman" w:cs="Times New Roman"/>
          <w:color w:val="000000"/>
          <w:sz w:val="24"/>
          <w:szCs w:val="24"/>
        </w:rPr>
        <w:t>Как поднимающиеся на дерево, так и страхующие работники должны иметь 2-ю группу, пройти специальную подготовку безопасным методам и приемам выполнения работы по обрезке (валке) деревьев.</w:t>
      </w:r>
    </w:p>
    <w:p>
      <w:pPr>
        <w:spacing w:line="240" w:lineRule="auto"/>
        <w:rPr>
          <w:rFonts w:hAnsi="Times New Roman" w:cs="Times New Roman"/>
          <w:color w:val="000000"/>
          <w:sz w:val="24"/>
          <w:szCs w:val="24"/>
        </w:rPr>
      </w:pPr>
      <w:r>
        <w:rPr>
          <w:rFonts w:hAnsi="Times New Roman" w:cs="Times New Roman"/>
          <w:color w:val="000000"/>
          <w:sz w:val="24"/>
          <w:szCs w:val="24"/>
        </w:rPr>
        <w:t>5.1.17. Требования по охране труда при применении анкерных устройств, содержащих жесткие или гибкие анкерные линии</w:t>
      </w:r>
    </w:p>
    <w:p>
      <w:pPr>
        <w:spacing w:line="240" w:lineRule="auto"/>
        <w:rPr>
          <w:rFonts w:hAnsi="Times New Roman" w:cs="Times New Roman"/>
          <w:color w:val="000000"/>
          <w:sz w:val="24"/>
          <w:szCs w:val="24"/>
        </w:rPr>
      </w:pPr>
      <w:r>
        <w:rPr>
          <w:rFonts w:hAnsi="Times New Roman" w:cs="Times New Roman"/>
          <w:color w:val="000000"/>
          <w:sz w:val="24"/>
          <w:szCs w:val="24"/>
        </w:rPr>
        <w:t>5.1.18.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pPr>
        <w:spacing w:line="240" w:lineRule="auto"/>
        <w:rPr>
          <w:rFonts w:hAnsi="Times New Roman" w:cs="Times New Roman"/>
          <w:color w:val="000000"/>
          <w:sz w:val="24"/>
          <w:szCs w:val="24"/>
        </w:rPr>
      </w:pPr>
      <w:r>
        <w:rPr>
          <w:rFonts w:hAnsi="Times New Roman" w:cs="Times New Roman"/>
          <w:color w:val="000000"/>
          <w:sz w:val="24"/>
          <w:szCs w:val="24"/>
        </w:rPr>
        <w:t>5.1.19.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 должны подтверждаться специализированными расчетами.</w:t>
      </w:r>
    </w:p>
    <w:p>
      <w:pPr>
        <w:spacing w:line="240" w:lineRule="auto"/>
        <w:rPr>
          <w:rFonts w:hAnsi="Times New Roman" w:cs="Times New Roman"/>
          <w:color w:val="000000"/>
          <w:sz w:val="24"/>
          <w:szCs w:val="24"/>
        </w:rPr>
      </w:pPr>
      <w:r>
        <w:rPr>
          <w:rFonts w:hAnsi="Times New Roman" w:cs="Times New Roman"/>
          <w:color w:val="000000"/>
          <w:sz w:val="24"/>
          <w:szCs w:val="24"/>
        </w:rPr>
        <w:t>5.1.20. Анкерные линии должны крепиться к конструктивным элементам здания, сооружения с помощью концевых, промежуточных и угловых анкеров (где применимо).</w:t>
      </w:r>
    </w:p>
    <w:p>
      <w:pPr>
        <w:spacing w:line="240" w:lineRule="auto"/>
        <w:rPr>
          <w:rFonts w:hAnsi="Times New Roman" w:cs="Times New Roman"/>
          <w:color w:val="000000"/>
          <w:sz w:val="24"/>
          <w:szCs w:val="24"/>
        </w:rPr>
      </w:pPr>
      <w:r>
        <w:rPr>
          <w:rFonts w:hAnsi="Times New Roman" w:cs="Times New Roman"/>
          <w:color w:val="000000"/>
          <w:sz w:val="24"/>
          <w:szCs w:val="24"/>
        </w:rP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pPr>
        <w:spacing w:line="240" w:lineRule="auto"/>
        <w:rPr>
          <w:rFonts w:hAnsi="Times New Roman" w:cs="Times New Roman"/>
          <w:color w:val="000000"/>
          <w:sz w:val="24"/>
          <w:szCs w:val="24"/>
        </w:rPr>
      </w:pPr>
      <w:r>
        <w:rPr>
          <w:rFonts w:hAnsi="Times New Roman" w:cs="Times New Roman"/>
          <w:color w:val="000000"/>
          <w:sz w:val="24"/>
          <w:szCs w:val="24"/>
        </w:rPr>
        <w:t>5.1.21.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натяжение.</w:t>
      </w:r>
    </w:p>
    <w:p>
      <w:pPr>
        <w:spacing w:line="240" w:lineRule="auto"/>
        <w:rPr>
          <w:rFonts w:hAnsi="Times New Roman" w:cs="Times New Roman"/>
          <w:color w:val="000000"/>
          <w:sz w:val="24"/>
          <w:szCs w:val="24"/>
        </w:rPr>
      </w:pPr>
      <w:r>
        <w:rPr>
          <w:rFonts w:hAnsi="Times New Roman" w:cs="Times New Roman"/>
          <w:color w:val="000000"/>
          <w:sz w:val="24"/>
          <w:szCs w:val="24"/>
        </w:rPr>
        <w:t>5.1.22.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 должны подтверждаться специализированными расчетами.</w:t>
      </w:r>
    </w:p>
    <w:p>
      <w:pPr>
        <w:spacing w:line="240" w:lineRule="auto"/>
        <w:rPr>
          <w:rFonts w:hAnsi="Times New Roman" w:cs="Times New Roman"/>
          <w:color w:val="000000"/>
          <w:sz w:val="24"/>
          <w:szCs w:val="24"/>
        </w:rPr>
      </w:pPr>
      <w:r>
        <w:rPr>
          <w:rFonts w:hAnsi="Times New Roman" w:cs="Times New Roman"/>
          <w:color w:val="000000"/>
          <w:sz w:val="24"/>
          <w:szCs w:val="24"/>
        </w:rPr>
        <w:t>5.1.23. Величина провисания или прогиба каната при рывке во время остановки падения работника должна учитываться при расчете запаса высоты.</w:t>
      </w:r>
    </w:p>
    <w:p>
      <w:pPr>
        <w:spacing w:line="240" w:lineRule="auto"/>
        <w:rPr>
          <w:rFonts w:hAnsi="Times New Roman" w:cs="Times New Roman"/>
          <w:color w:val="000000"/>
          <w:sz w:val="24"/>
          <w:szCs w:val="24"/>
        </w:rPr>
      </w:pPr>
      <w:r>
        <w:rPr>
          <w:rFonts w:hAnsi="Times New Roman" w:cs="Times New Roman"/>
          <w:color w:val="000000"/>
          <w:sz w:val="24"/>
          <w:szCs w:val="24"/>
        </w:rPr>
        <w:t>5.1.24. Конструкция деталей анкерной линии должна исключать возможность травмирования рук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5.1.25.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pPr>
        <w:spacing w:line="240" w:lineRule="auto"/>
        <w:rPr>
          <w:rFonts w:hAnsi="Times New Roman" w:cs="Times New Roman"/>
          <w:color w:val="000000"/>
          <w:sz w:val="24"/>
          <w:szCs w:val="24"/>
        </w:rPr>
      </w:pPr>
      <w:r>
        <w:rPr>
          <w:rFonts w:hAnsi="Times New Roman" w:cs="Times New Roman"/>
          <w:color w:val="000000"/>
          <w:sz w:val="24"/>
          <w:szCs w:val="24"/>
        </w:rPr>
        <w:t>5.1.26.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pPr>
        <w:spacing w:line="240" w:lineRule="auto"/>
        <w:rPr>
          <w:rFonts w:hAnsi="Times New Roman" w:cs="Times New Roman"/>
          <w:color w:val="000000"/>
          <w:sz w:val="24"/>
          <w:szCs w:val="24"/>
        </w:rPr>
      </w:pPr>
      <w:r>
        <w:rPr>
          <w:rFonts w:hAnsi="Times New Roman" w:cs="Times New Roman"/>
          <w:color w:val="000000"/>
          <w:sz w:val="24"/>
          <w:szCs w:val="24"/>
        </w:rPr>
        <w:t>5.1.27.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pPr>
        <w:spacing w:line="240" w:lineRule="auto"/>
        <w:rPr>
          <w:rFonts w:hAnsi="Times New Roman" w:cs="Times New Roman"/>
          <w:color w:val="000000"/>
          <w:sz w:val="24"/>
          <w:szCs w:val="24"/>
        </w:rPr>
      </w:pPr>
      <w:r>
        <w:rPr>
          <w:rFonts w:hAnsi="Times New Roman" w:cs="Times New Roman"/>
          <w:color w:val="000000"/>
          <w:sz w:val="24"/>
          <w:szCs w:val="24"/>
        </w:rP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pPr>
        <w:spacing w:line="240" w:lineRule="auto"/>
        <w:rPr>
          <w:rFonts w:hAnsi="Times New Roman" w:cs="Times New Roman"/>
          <w:color w:val="000000"/>
          <w:sz w:val="24"/>
          <w:szCs w:val="24"/>
        </w:rPr>
      </w:pPr>
      <w:r>
        <w:rPr>
          <w:rFonts w:hAnsi="Times New Roman" w:cs="Times New Roman"/>
          <w:b/>
          <w:bCs/>
          <w:color w:val="000000"/>
          <w:sz w:val="24"/>
          <w:szCs w:val="24"/>
        </w:rPr>
        <w:t>Требования по охране труда к применению лестниц, площадок, трапов</w:t>
      </w:r>
    </w:p>
    <w:p>
      <w:pPr>
        <w:spacing w:line="240" w:lineRule="auto"/>
        <w:rPr>
          <w:rFonts w:hAnsi="Times New Roman" w:cs="Times New Roman"/>
          <w:color w:val="000000"/>
          <w:sz w:val="24"/>
          <w:szCs w:val="24"/>
        </w:rPr>
      </w:pPr>
      <w:r>
        <w:rPr>
          <w:rFonts w:hAnsi="Times New Roman" w:cs="Times New Roman"/>
          <w:color w:val="000000"/>
          <w:sz w:val="24"/>
          <w:szCs w:val="24"/>
        </w:rPr>
        <w:t>5.1.28.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5.1.29.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pPr>
        <w:spacing w:line="240" w:lineRule="auto"/>
        <w:rPr>
          <w:rFonts w:hAnsi="Times New Roman" w:cs="Times New Roman"/>
          <w:color w:val="000000"/>
          <w:sz w:val="24"/>
          <w:szCs w:val="24"/>
        </w:rPr>
      </w:pPr>
      <w:r>
        <w:rPr>
          <w:rFonts w:hAnsi="Times New Roman" w:cs="Times New Roman"/>
          <w:color w:val="000000"/>
          <w:sz w:val="24"/>
          <w:szCs w:val="24"/>
        </w:rP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pPr>
        <w:spacing w:line="240" w:lineRule="auto"/>
        <w:rPr>
          <w:rFonts w:hAnsi="Times New Roman" w:cs="Times New Roman"/>
          <w:color w:val="000000"/>
          <w:sz w:val="24"/>
          <w:szCs w:val="24"/>
        </w:rPr>
      </w:pPr>
      <w:r>
        <w:rPr>
          <w:rFonts w:hAnsi="Times New Roman" w:cs="Times New Roman"/>
          <w:color w:val="000000"/>
          <w:sz w:val="24"/>
          <w:szCs w:val="24"/>
        </w:rPr>
        <w:t>5.1.30. Устанавливать и закреплять лестницы и площадки на монтируемые конструкции следует до их подъема.</w:t>
      </w:r>
    </w:p>
    <w:p>
      <w:pPr>
        <w:spacing w:line="240" w:lineRule="auto"/>
        <w:rPr>
          <w:rFonts w:hAnsi="Times New Roman" w:cs="Times New Roman"/>
          <w:color w:val="000000"/>
          <w:sz w:val="24"/>
          <w:szCs w:val="24"/>
        </w:rPr>
      </w:pPr>
      <w:r>
        <w:rPr>
          <w:rFonts w:hAnsi="Times New Roman" w:cs="Times New Roman"/>
          <w:color w:val="000000"/>
          <w:sz w:val="24"/>
          <w:szCs w:val="24"/>
        </w:rPr>
        <w:t>5.1.31.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pPr>
        <w:spacing w:line="240" w:lineRule="auto"/>
        <w:rPr>
          <w:rFonts w:hAnsi="Times New Roman" w:cs="Times New Roman"/>
          <w:color w:val="000000"/>
          <w:sz w:val="24"/>
          <w:szCs w:val="24"/>
        </w:rPr>
      </w:pPr>
      <w:r>
        <w:rPr>
          <w:rFonts w:hAnsi="Times New Roman" w:cs="Times New Roman"/>
          <w:color w:val="000000"/>
          <w:sz w:val="24"/>
          <w:szCs w:val="24"/>
        </w:rPr>
        <w:t>5.1.32.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pPr>
        <w:spacing w:line="240" w:lineRule="auto"/>
        <w:rPr>
          <w:rFonts w:hAnsi="Times New Roman" w:cs="Times New Roman"/>
          <w:color w:val="000000"/>
          <w:sz w:val="24"/>
          <w:szCs w:val="24"/>
        </w:rPr>
      </w:pPr>
      <w:r>
        <w:rPr>
          <w:rFonts w:hAnsi="Times New Roman" w:cs="Times New Roman"/>
          <w:color w:val="000000"/>
          <w:sz w:val="24"/>
          <w:szCs w:val="24"/>
        </w:rPr>
        <w:t>5.1.33. При использовании приставной лестницы или стремянок не допускается: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двух верхних ступенек стремянок, не имеющих перил или упоров;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на ступеньках приставной лестницы или стремянки более чем одному человеку;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и опускать груз по приставной лестнице и оставлять на ней инструмент;</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устанавливать приставные лестницы под углом более 75° без дополнительного крепления их в верхней части.</w:t>
      </w:r>
    </w:p>
    <w:p>
      <w:pPr>
        <w:spacing w:line="240" w:lineRule="auto"/>
        <w:rPr>
          <w:rFonts w:hAnsi="Times New Roman" w:cs="Times New Roman"/>
          <w:color w:val="000000"/>
          <w:sz w:val="24"/>
          <w:szCs w:val="24"/>
        </w:rPr>
      </w:pPr>
      <w:r>
        <w:rPr>
          <w:rFonts w:hAnsi="Times New Roman" w:cs="Times New Roman"/>
          <w:color w:val="000000"/>
          <w:sz w:val="24"/>
          <w:szCs w:val="24"/>
        </w:rPr>
        <w:t>5.1.34.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 вращающимися (движущимися) механизмами, работающими машинами, транспортерами;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использованием электрического и пневматического инструмента, строительно-монтажных пистолетов;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выполнении газосварочных, газопламенных и электросварочных работ;</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натяжении проводов и для поддержания на высоте тяжелых деталей.</w:t>
      </w:r>
    </w:p>
    <w:p>
      <w:pPr>
        <w:spacing w:line="240" w:lineRule="auto"/>
        <w:rPr>
          <w:rFonts w:hAnsi="Times New Roman" w:cs="Times New Roman"/>
          <w:color w:val="000000"/>
          <w:sz w:val="24"/>
          <w:szCs w:val="24"/>
        </w:rPr>
      </w:pPr>
      <w:r>
        <w:rPr>
          <w:rFonts w:hAnsi="Times New Roman" w:cs="Times New Roman"/>
          <w:color w:val="000000"/>
          <w:sz w:val="24"/>
          <w:szCs w:val="24"/>
        </w:rPr>
        <w:t>5.1.35.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pPr>
        <w:spacing w:line="240" w:lineRule="auto"/>
        <w:rPr>
          <w:rFonts w:hAnsi="Times New Roman" w:cs="Times New Roman"/>
          <w:color w:val="000000"/>
          <w:sz w:val="24"/>
          <w:szCs w:val="24"/>
        </w:rPr>
      </w:pPr>
      <w:r>
        <w:rPr>
          <w:rFonts w:hAnsi="Times New Roman" w:cs="Times New Roman"/>
          <w:color w:val="000000"/>
          <w:sz w:val="24"/>
          <w:szCs w:val="24"/>
        </w:rPr>
        <w:t>5.1.36.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5.1.37.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pPr>
        <w:spacing w:line="240" w:lineRule="auto"/>
        <w:rPr>
          <w:rFonts w:hAnsi="Times New Roman" w:cs="Times New Roman"/>
          <w:color w:val="000000"/>
          <w:sz w:val="24"/>
          <w:szCs w:val="24"/>
        </w:rPr>
      </w:pPr>
      <w:r>
        <w:rPr>
          <w:rFonts w:hAnsi="Times New Roman" w:cs="Times New Roman"/>
          <w:color w:val="000000"/>
          <w:sz w:val="24"/>
          <w:szCs w:val="24"/>
        </w:rPr>
        <w:t>5.1.38.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pPr>
        <w:spacing w:line="240" w:lineRule="auto"/>
        <w:rPr>
          <w:rFonts w:hAnsi="Times New Roman" w:cs="Times New Roman"/>
          <w:color w:val="000000"/>
          <w:sz w:val="24"/>
          <w:szCs w:val="24"/>
        </w:rPr>
      </w:pPr>
      <w:r>
        <w:rPr>
          <w:rFonts w:hAnsi="Times New Roman" w:cs="Times New Roman"/>
          <w:color w:val="000000"/>
          <w:sz w:val="24"/>
          <w:szCs w:val="24"/>
        </w:rP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деревянных – 1 раз в 6 месяцев;</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металлических – 1 раз в 12 месяцев.</w:t>
      </w:r>
    </w:p>
    <w:p>
      <w:pPr>
        <w:spacing w:line="240" w:lineRule="auto"/>
        <w:rPr>
          <w:rFonts w:hAnsi="Times New Roman" w:cs="Times New Roman"/>
          <w:color w:val="000000"/>
          <w:sz w:val="24"/>
          <w:szCs w:val="24"/>
        </w:rPr>
      </w:pPr>
      <w:r>
        <w:rPr>
          <w:rFonts w:hAnsi="Times New Roman" w:cs="Times New Roman"/>
          <w:color w:val="000000"/>
          <w:sz w:val="24"/>
          <w:szCs w:val="24"/>
        </w:rPr>
        <w:t>5.1.39. Лестницы должны храниться в сухих помещениях в условиях, исключающих их случайные механические повреждения.</w:t>
      </w:r>
    </w:p>
    <w:p>
      <w:pPr>
        <w:spacing w:line="240" w:lineRule="auto"/>
        <w:rPr>
          <w:rFonts w:hAnsi="Times New Roman" w:cs="Times New Roman"/>
          <w:color w:val="000000"/>
          <w:sz w:val="24"/>
          <w:szCs w:val="24"/>
        </w:rPr>
      </w:pPr>
      <w:r>
        <w:rPr>
          <w:rFonts w:hAnsi="Times New Roman" w:cs="Times New Roman"/>
          <w:color w:val="000000"/>
          <w:sz w:val="24"/>
          <w:szCs w:val="24"/>
        </w:rPr>
        <w:t>5.1.40.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Работы на плоских и скатных крышах должны выполняться с соблюдением требований Правил по охране труда в строительстве.</w:t>
      </w:r>
    </w:p>
    <w:p>
      <w:pPr>
        <w:spacing w:line="240" w:lineRule="auto"/>
        <w:rPr>
          <w:rFonts w:hAnsi="Times New Roman" w:cs="Times New Roman"/>
          <w:color w:val="000000"/>
          <w:sz w:val="24"/>
          <w:szCs w:val="24"/>
        </w:rPr>
      </w:pPr>
      <w:r>
        <w:rPr>
          <w:rFonts w:hAnsi="Times New Roman" w:cs="Times New Roman"/>
          <w:color w:val="000000"/>
          <w:sz w:val="24"/>
          <w:szCs w:val="24"/>
        </w:rPr>
        <w:t>5.1.41. Сообщение между ярусами лесов осуществляется по жестко закрепленным лестницам.</w:t>
      </w:r>
    </w:p>
    <w:p>
      <w:pPr>
        <w:spacing w:line="240" w:lineRule="auto"/>
        <w:rPr>
          <w:rFonts w:hAnsi="Times New Roman" w:cs="Times New Roman"/>
          <w:color w:val="000000"/>
          <w:sz w:val="24"/>
          <w:szCs w:val="24"/>
        </w:rPr>
      </w:pPr>
      <w:r>
        <w:rPr>
          <w:rFonts w:hAnsi="Times New Roman" w:cs="Times New Roman"/>
          <w:b/>
          <w:bCs/>
          <w:color w:val="000000"/>
          <w:sz w:val="24"/>
          <w:szCs w:val="24"/>
        </w:rPr>
        <w:t>Требования по охране труда при применении когтей и лазов монтерских</w:t>
      </w:r>
    </w:p>
    <w:p>
      <w:pPr>
        <w:spacing w:line="240" w:lineRule="auto"/>
        <w:rPr>
          <w:rFonts w:hAnsi="Times New Roman" w:cs="Times New Roman"/>
          <w:color w:val="000000"/>
          <w:sz w:val="24"/>
          <w:szCs w:val="24"/>
        </w:rPr>
      </w:pPr>
      <w:r>
        <w:rPr>
          <w:rFonts w:hAnsi="Times New Roman" w:cs="Times New Roman"/>
          <w:color w:val="000000"/>
          <w:sz w:val="24"/>
          <w:szCs w:val="24"/>
        </w:rPr>
        <w:t>5.1.42.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pPr>
        <w:spacing w:line="240" w:lineRule="auto"/>
        <w:rPr>
          <w:rFonts w:hAnsi="Times New Roman" w:cs="Times New Roman"/>
          <w:color w:val="000000"/>
          <w:sz w:val="24"/>
          <w:szCs w:val="24"/>
        </w:rPr>
      </w:pPr>
      <w:r>
        <w:rPr>
          <w:rFonts w:hAnsi="Times New Roman" w:cs="Times New Roman"/>
          <w:color w:val="000000"/>
          <w:sz w:val="24"/>
          <w:szCs w:val="24"/>
        </w:rPr>
        <w:t>5.1.43.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pPr>
        <w:spacing w:line="240" w:lineRule="auto"/>
        <w:rPr>
          <w:rFonts w:hAnsi="Times New Roman" w:cs="Times New Roman"/>
          <w:color w:val="000000"/>
          <w:sz w:val="24"/>
          <w:szCs w:val="24"/>
        </w:rPr>
      </w:pPr>
      <w:r>
        <w:rPr>
          <w:rFonts w:hAnsi="Times New Roman" w:cs="Times New Roman"/>
          <w:color w:val="000000"/>
          <w:sz w:val="24"/>
          <w:szCs w:val="24"/>
        </w:rPr>
        <w:t>5.1.44. Когти и лазы должны выдерживать статическую нагрузку 1765 Н (180 кгс) без остаточной деформации.</w:t>
      </w:r>
    </w:p>
    <w:p>
      <w:pPr>
        <w:spacing w:line="240" w:lineRule="auto"/>
        <w:rPr>
          <w:rFonts w:hAnsi="Times New Roman" w:cs="Times New Roman"/>
          <w:color w:val="000000"/>
          <w:sz w:val="24"/>
          <w:szCs w:val="24"/>
        </w:rPr>
      </w:pPr>
      <w:r>
        <w:rPr>
          <w:rFonts w:hAnsi="Times New Roman" w:cs="Times New Roman"/>
          <w:color w:val="000000"/>
          <w:sz w:val="24"/>
          <w:szCs w:val="24"/>
        </w:rPr>
        <w:t>5.1.45. Срок службы когтей, лазов (кроме шипов) устанавливается в документации (инструкции) 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5.1.46. На подножке когтя, лаза должны быть нанесены: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товарный знак изготовителя;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номер;</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дата изготовления.</w:t>
      </w:r>
    </w:p>
    <w:p>
      <w:pPr>
        <w:spacing w:line="240" w:lineRule="auto"/>
        <w:rPr>
          <w:rFonts w:hAnsi="Times New Roman" w:cs="Times New Roman"/>
          <w:color w:val="000000"/>
          <w:sz w:val="24"/>
          <w:szCs w:val="24"/>
        </w:rPr>
      </w:pPr>
      <w:r>
        <w:rPr>
          <w:rFonts w:hAnsi="Times New Roman" w:cs="Times New Roman"/>
          <w:color w:val="000000"/>
          <w:sz w:val="24"/>
          <w:szCs w:val="24"/>
        </w:rPr>
        <w:t>5.1.47. Когти и лазы подлежат осмотру до и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5.1.48. Обслуживание и периодические проверки когтей и лазов проводятся на основании эксплуатационной документации (инструкции) 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5.1.49.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pPr>
        <w:spacing w:line="240" w:lineRule="auto"/>
        <w:rPr>
          <w:rFonts w:hAnsi="Times New Roman" w:cs="Times New Roman"/>
          <w:color w:val="000000"/>
          <w:sz w:val="24"/>
          <w:szCs w:val="24"/>
        </w:rPr>
      </w:pPr>
      <w:r>
        <w:rPr>
          <w:rFonts w:hAnsi="Times New Roman" w:cs="Times New Roman"/>
          <w:b/>
          <w:bCs/>
          <w:color w:val="000000"/>
          <w:sz w:val="24"/>
          <w:szCs w:val="24"/>
        </w:rPr>
        <w:t>Требования по охране труда к оборудованию, механизмам, ручному инструменту, применяемым при работе на высоте</w:t>
      </w:r>
    </w:p>
    <w:p>
      <w:pPr>
        <w:spacing w:line="240" w:lineRule="auto"/>
        <w:rPr>
          <w:rFonts w:hAnsi="Times New Roman" w:cs="Times New Roman"/>
          <w:color w:val="000000"/>
          <w:sz w:val="24"/>
          <w:szCs w:val="24"/>
        </w:rPr>
      </w:pPr>
      <w:r>
        <w:rPr>
          <w:rFonts w:hAnsi="Times New Roman" w:cs="Times New Roman"/>
          <w:color w:val="000000"/>
          <w:sz w:val="24"/>
          <w:szCs w:val="24"/>
        </w:rPr>
        <w:t>5.1.50.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5.1.51. Инструменты, инвентарь, приспособления и материалы весом более 10 кг должны быть подвешены на отдельном канате с независимым анкерным устройством.</w:t>
      </w:r>
    </w:p>
    <w:p>
      <w:pPr>
        <w:spacing w:line="240" w:lineRule="auto"/>
        <w:rPr>
          <w:rFonts w:hAnsi="Times New Roman" w:cs="Times New Roman"/>
          <w:color w:val="000000"/>
          <w:sz w:val="24"/>
          <w:szCs w:val="24"/>
        </w:rPr>
      </w:pPr>
      <w:r>
        <w:rPr>
          <w:rFonts w:hAnsi="Times New Roman" w:cs="Times New Roman"/>
          <w:color w:val="000000"/>
          <w:sz w:val="24"/>
          <w:szCs w:val="24"/>
        </w:rPr>
        <w:t>5.1.52. После окончания работы на высоте оборудование, механизмы, средства малой механизации, ручной инструмент должны быть сняты с высоты.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 высоте возможно возникновение следующих аварийных ситуаций: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предметов с высоты, разрушающиеся конструкции, обрушающаяся порода, насыпь по причине физического износа, истечения срока эксплуатации, по причине нахождения в зоне возможного падения, заваливания, обрушения, разрушения, сползания материалов, предметов, конструкций. Выполнение работ на одном объекте одновременно в двух и более уровнях по высоте;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возможность падения с высоты по причине нахождения на расстоянии менее 2 м от неогражденных перепадов по высоте 1,8 м и более, при неприменении (или неправильном применении) страховочной привязи и страховочного каната;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6.3.3. Если во время работы работник почувствовал хотя бы слабое действие электрического тока, он должен немедленно прекратить работу, отключить оборудование, инструмент от сети и сообщить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признаков горения (задымление, запах гари и пр.) или в случае пожара необходимо прекратить работу, по возможности отключить электрооборудование, сообщить о случившемся руководству и вызвать пожарную охрану (по телефону 101 или 112).</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1102186e4e543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
</file>

<file path=docProps/core.xml>
</file>