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при производстве работ на открытых территориях в условиях повышенной температуры наружного воздуха</w:t>
      </w:r>
    </w:p>
    <w:p>
      <w:pPr>
        <w:spacing w:line="240" w:lineRule="auto"/>
        <w:rPr>
          <w:rFonts w:hAnsi="Times New Roman" w:cs="Times New Roman"/>
          <w:color w:val="000000"/>
          <w:sz w:val="24"/>
          <w:szCs w:val="24"/>
        </w:rPr>
      </w:pPr>
      <w:r>
        <w:rPr>
          <w:rFonts w:hAnsi="Times New Roman" w:cs="Times New Roman"/>
          <w:b/>
          <w:bCs/>
          <w:color w:val="000000"/>
          <w:sz w:val="24"/>
          <w:szCs w:val="24"/>
        </w:rPr>
        <w:t>Введение</w:t>
      </w:r>
    </w:p>
    <w:p>
      <w:pPr>
        <w:spacing w:line="240" w:lineRule="auto"/>
        <w:rPr>
          <w:rFonts w:hAnsi="Times New Roman" w:cs="Times New Roman"/>
          <w:color w:val="000000"/>
          <w:sz w:val="24"/>
          <w:szCs w:val="24"/>
        </w:rPr>
      </w:pPr>
      <w:r>
        <w:rPr>
          <w:rFonts w:hAnsi="Times New Roman" w:cs="Times New Roman"/>
          <w:color w:val="000000"/>
          <w:sz w:val="24"/>
          <w:szCs w:val="24"/>
        </w:rPr>
        <w:t>Нагревающий микроклимат – сочетание параметров микроклимата (температура воздуха, влажность, скорость его движения, относительная влажность, тепловое излучение), при котором имеет место нарушение теплообмена человека с окружающей средой, выражающееся в накоплении тепла в организме выше верхней границы оптимальной величины (&gt; 0,87 кДж/кг) и/или увеличении доли потерь тепла испарением пота (&gt; 30%) в общей структуре теплового баланса, появлении общих или локальных дискомфортных теплоощущений (слегка тепло, тепло, жарко).</w:t>
      </w:r>
    </w:p>
    <w:p>
      <w:pPr>
        <w:spacing w:line="240" w:lineRule="auto"/>
        <w:rPr>
          <w:rFonts w:hAnsi="Times New Roman" w:cs="Times New Roman"/>
          <w:color w:val="000000"/>
          <w:sz w:val="24"/>
          <w:szCs w:val="24"/>
        </w:rPr>
      </w:pPr>
      <w:r>
        <w:rPr>
          <w:rFonts w:hAnsi="Times New Roman" w:cs="Times New Roman"/>
          <w:color w:val="000000"/>
          <w:sz w:val="24"/>
          <w:szCs w:val="24"/>
        </w:rPr>
        <w:t>ТНС-индекс – эмпирический интегральный показатель (выраженный в °С), отражающий сочетанное влияние температуры воздуха, скорости его движения, влажности и теплового облучения на теплообмен человека с окружающей средой.</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производстве работ на открытых территориях в условиях повышенной температуры наружного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производстве работ на открытых территориях в условиях повышенной температуры наружного воздуха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при производстве работ на открытых территориях в условиях повышенной температуры наружного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производстве работ на открытых территориях в условиях повышенной температуры наружного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производстве работ на открытых территориях в условиях повышенной температуры наружного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при производстве работ на открытых территориях в условиях повышенной температуры наружного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обязательно для всех работников </w:t>
      </w:r>
      <w:r>
        <w:rPr>
          <w:rFonts w:hAnsi="Times New Roman" w:cs="Times New Roman"/>
          <w:color w:val="000000"/>
          <w:sz w:val="24"/>
          <w:szCs w:val="24"/>
        </w:rPr>
        <w:t>____________</w:t>
      </w:r>
      <w:r>
        <w:rPr>
          <w:rFonts w:hAnsi="Times New Roman" w:cs="Times New Roman"/>
          <w:color w:val="000000"/>
          <w:sz w:val="24"/>
          <w:szCs w:val="24"/>
        </w:rPr>
        <w:t>при производстве работ на открытых территориях в условиях повышенной температуры наружного воздуха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w:t>
      </w:r>
      <w:r>
        <w:rPr>
          <w:rFonts w:hAnsi="Times New Roman" w:cs="Times New Roman"/>
          <w:b/>
          <w:bCs/>
          <w:color w:val="000000"/>
          <w:sz w:val="24"/>
          <w:szCs w:val="24"/>
        </w:rPr>
        <w:t xml:space="preserve">МР 2.2.7.2129-06 «Режим труда и отдыха работающих в холодное время на открытой территории или в неотапливаемых помещениях», </w:t>
      </w:r>
      <w:r>
        <w:rPr>
          <w:rFonts w:hAnsi="Times New Roman" w:cs="Times New Roman"/>
          <w:color w:val="000000"/>
          <w:sz w:val="24"/>
          <w:szCs w:val="24"/>
        </w:rPr>
        <w:t>утвержденные Федеральной службой по надзору в сфере защиты прав потребителей и благополучия человека 19.09.2006</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Постановление главного санитарного врача </w:t>
      </w:r>
      <w:r>
        <w:rPr>
          <w:rFonts w:hAnsi="Times New Roman" w:cs="Times New Roman"/>
          <w:color w:val="000000"/>
          <w:sz w:val="24"/>
          <w:szCs w:val="24"/>
        </w:rPr>
        <w:t>от 02.12.2020 №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на открытых территориях в условиях повышенной температуры наружного воздуха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производстве работ на открытых территориях в условиях повышенной температуры наружного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3.3.1. При производстве работ на открытых территориях в условиях повышенной температуры наружного воздуха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производстве работ на открытых территориях в условиях повышенной температуры наружного воздуха на работника могут воздействовать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ожоги от повышенных температур рабочей зоны (поверхности технологического оборудования, ограждающие устройства). Чтобы этого избежать, следует строго соблюдать правила, инструкции и иные нормативные документы, быть внимательным и правильно применять инструменты, приспособления, соответствующие СИЗ, безопасные методы и приемы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ушибы, переломы и другие травмы вследствие обморока, теплового или солнечного удара. Недостаточный воздухообмен в помещениях предприятий (духота) ослабляет внимание, вызывает нервозность, раздражительность и, как результат, снижает производительность и качество труда. В то же время высокая подвижность воздуха (сквозняки) вызывает простудные заболевания. Для предотвращения необходимы перерывы на отдых, во время регламентированных перерывов отдыхать в санитарно-бытовых помещениях с оптимальным микроклиматом, который может быть обеспечен путем использования кондиционеров или систем радиационного охлаждения;</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тепловое излучение. Тепловое (инфракрасное) излучение представляет собой часть электромагнитных излучений, энергия которых при поглощении тканями человеческого тела вызывает их нагревание. Интенсивное и длительное тепловое облучение может привести к ожогам, перегреву тела, истощению обменных процессов, нарушению деятельности сердечно-сосудистой и нервной систем, возбуждению, заболеванию глаз. После органов зрения наиболее поражаемым у человека является кожный покров. При хроническом облучении могут появиться стойкие изменения пигментации, красный цвет лица у рабочих. Работнику необходимо использовать спецодежду и средства защиты, не забывать об обязательном ношении головного убора при работе на открытых территориях, а также соблюдать рациональный режим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производстве работ на открытых территориях в условиях повышенной температуры наружного воздуха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тепловая нагрузка среды;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воздействие тепла;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избыточное давление в сосудах;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температура воздуха повышенная;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color w:val="000000"/>
          <w:sz w:val="24"/>
          <w:szCs w:val="24"/>
        </w:rPr>
        <w:t>3.4.3. Нагревающий микроклимат рассматривают как негативный фактор. Высокая температура воздуха способствует быстрой утомляемости работающего, может привести к перегреву организма, тепловому удару или профзаболеванию. У работающих длительное время при повышенной температуре происходит нарушение водно-солевого обмена, связанное с дефицитом в организме ионов калия. Перегрев организма – возможная причина несчастного случая на производстве (теплового удара).</w:t>
      </w:r>
    </w:p>
    <w:p>
      <w:pPr>
        <w:spacing w:line="240" w:lineRule="auto"/>
        <w:rPr>
          <w:rFonts w:hAnsi="Times New Roman" w:cs="Times New Roman"/>
          <w:color w:val="000000"/>
          <w:sz w:val="24"/>
          <w:szCs w:val="24"/>
        </w:rPr>
      </w:pPr>
      <w:r>
        <w:rPr>
          <w:rFonts w:hAnsi="Times New Roman" w:cs="Times New Roman"/>
          <w:color w:val="000000"/>
          <w:sz w:val="24"/>
          <w:szCs w:val="24"/>
        </w:rPr>
        <w:t>3.4.4. Негативное воздействие температуры воздуха зависит от вида работ:</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легкая категория:</w:t>
      </w:r>
    </w:p>
    <w:p>
      <w:pPr>
        <w:spacing w:line="240" w:lineRule="auto"/>
        <w:rPr>
          <w:rFonts w:hAnsi="Times New Roman" w:cs="Times New Roman"/>
          <w:color w:val="000000"/>
          <w:sz w:val="24"/>
          <w:szCs w:val="24"/>
        </w:rPr>
      </w:pPr>
      <w:r>
        <w:rPr>
          <w:rFonts w:hAnsi="Times New Roman" w:cs="Times New Roman"/>
          <w:color w:val="000000"/>
          <w:sz w:val="24"/>
          <w:szCs w:val="24"/>
        </w:rPr>
        <w:t>– категория Iа (интенсивность энергозатрат – до 120 ккал/ч или до 139 Вт, работы, производимые сидя или с незначительным физическим напряжением);</w:t>
      </w:r>
      <w:r>
        <w:br/>
      </w:r>
      <w:r>
        <w:rPr>
          <w:rFonts w:hAnsi="Times New Roman" w:cs="Times New Roman"/>
          <w:color w:val="000000"/>
          <w:sz w:val="24"/>
          <w:szCs w:val="24"/>
        </w:rPr>
        <w:t>– Iб (интенсивность энергозатрат – 121–150 ккал/ч или 140–174 Вт, работы, производимые сидя, стоя или связанные с ходьбой и некоторым физическим напряжением);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средняя категория:</w:t>
      </w:r>
    </w:p>
    <w:p>
      <w:pPr>
        <w:spacing w:line="240" w:lineRule="auto"/>
        <w:rPr>
          <w:rFonts w:hAnsi="Times New Roman" w:cs="Times New Roman"/>
          <w:color w:val="000000"/>
          <w:sz w:val="24"/>
          <w:szCs w:val="24"/>
        </w:rPr>
      </w:pPr>
      <w:r>
        <w:rPr>
          <w:rFonts w:hAnsi="Times New Roman" w:cs="Times New Roman"/>
          <w:color w:val="000000"/>
          <w:sz w:val="24"/>
          <w:szCs w:val="24"/>
        </w:rPr>
        <w:t>– категория IIа (интенсивность энергозатрат – 150–200 ккал/ч или 175–232 Вт, работы, связанные с постоянной ходьбой, перемещением мелких (до 1 кг) изделий или предметов в положении сидя или стоя с определенным физическим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 IIб (интенсивность энергозатрат – 200–250 ккал/ч или 233–290 Вт, работы, связанные с ходьбой, перемещением и переноской тяжестей до 10 кг с умеренным физическим напряжением);</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тяжелая категория – категория III (интенсивность энергозатрат – более 250 ккал/ч или более 290 Вт, работы, связанные с постоянным перемещением и переноской значительных (свыше 10 кг) тяжестей с большим физическим усилием (немеханизированные земляные и погрузочно-разгрузочные работы и т. п.)).</w:t>
      </w:r>
    </w:p>
    <w:p>
      <w:pPr>
        <w:spacing w:line="240" w:lineRule="auto"/>
        <w:rPr>
          <w:rFonts w:hAnsi="Times New Roman" w:cs="Times New Roman"/>
          <w:color w:val="000000"/>
          <w:sz w:val="24"/>
          <w:szCs w:val="24"/>
        </w:rPr>
      </w:pPr>
      <w:r>
        <w:rPr>
          <w:rFonts w:hAnsi="Times New Roman" w:cs="Times New Roman"/>
          <w:color w:val="000000"/>
          <w:sz w:val="24"/>
          <w:szCs w:val="24"/>
        </w:rPr>
        <w:t>Предельными верхними температурами на рабочих местах, относимых к допустимому классу условий труда, являются: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26 °С – при работах категории Iа;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25 °С – при работах категории Iб;</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23 °С – при работах категории IIа;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22 °С – при работах категории IIб;</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21 °С – при работах категории III.</w:t>
      </w:r>
    </w:p>
    <w:p>
      <w:pPr>
        <w:spacing w:line="240" w:lineRule="auto"/>
        <w:rPr>
          <w:rFonts w:hAnsi="Times New Roman" w:cs="Times New Roman"/>
          <w:color w:val="000000"/>
          <w:sz w:val="24"/>
          <w:szCs w:val="24"/>
        </w:rPr>
      </w:pPr>
      <w:r>
        <w:rPr>
          <w:rFonts w:hAnsi="Times New Roman" w:cs="Times New Roman"/>
          <w:color w:val="000000"/>
          <w:sz w:val="24"/>
          <w:szCs w:val="24"/>
        </w:rPr>
        <w:t>3.4.5. Работнику разрешается выполнять только работы, предусмотренные его трудовыми обязанностями, а также осуществлять иные правомерные действия, обусловленные трудовыми отношениями с работодателем либо в его интересах.</w:t>
      </w:r>
    </w:p>
    <w:p>
      <w:pPr>
        <w:spacing w:line="240" w:lineRule="auto"/>
        <w:rPr>
          <w:rFonts w:hAnsi="Times New Roman" w:cs="Times New Roman"/>
          <w:color w:val="000000"/>
          <w:sz w:val="24"/>
          <w:szCs w:val="24"/>
        </w:rPr>
      </w:pPr>
      <w:r>
        <w:rPr>
          <w:rFonts w:hAnsi="Times New Roman" w:cs="Times New Roman"/>
          <w:color w:val="000000"/>
          <w:sz w:val="24"/>
          <w:szCs w:val="24"/>
        </w:rPr>
        <w:t>3.4.6. В процессе работы работник обязан выполнять Правила внутреннего трудового распорядка для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3.4.7. В процессе работы работник должен применять средства защиты, инструмент и оснастку по назначению в соответствии с инструкциями заводов-изготовителей, поддерживать порядок на рабочих местах, не нарушать правил выполнения работ, быть внимательным во время работы и не допускать нарушений требований безопасности труда, соблюдать Правила внутреннего трудового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3.4.8. Работник обязан соблюдать правила личной гигиены и производственной санитарии.</w:t>
      </w:r>
    </w:p>
    <w:p>
      <w:pPr>
        <w:spacing w:line="240" w:lineRule="auto"/>
        <w:rPr>
          <w:rFonts w:hAnsi="Times New Roman" w:cs="Times New Roman"/>
          <w:color w:val="000000"/>
          <w:sz w:val="24"/>
          <w:szCs w:val="24"/>
        </w:rPr>
      </w:pPr>
      <w:r>
        <w:rPr>
          <w:rFonts w:hAnsi="Times New Roman" w:cs="Times New Roman"/>
          <w:color w:val="000000"/>
          <w:sz w:val="24"/>
          <w:szCs w:val="24"/>
        </w:rPr>
        <w:t>3.4.9. Работники обязаны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произошедшем на производстве, или об ухудшении состояния своего здоровья.</w:t>
      </w:r>
    </w:p>
    <w:p>
      <w:pPr>
        <w:spacing w:line="240" w:lineRule="auto"/>
        <w:rPr>
          <w:rFonts w:hAnsi="Times New Roman" w:cs="Times New Roman"/>
          <w:color w:val="000000"/>
          <w:sz w:val="24"/>
          <w:szCs w:val="24"/>
        </w:rPr>
      </w:pPr>
      <w:r>
        <w:rPr>
          <w:rFonts w:hAnsi="Times New Roman" w:cs="Times New Roman"/>
          <w:color w:val="000000"/>
          <w:sz w:val="24"/>
          <w:szCs w:val="24"/>
        </w:rPr>
        <w:t>3.4.10. Работники обязаны оказать первую помощь пострадавшему, одновременно принять меры по вызову скорой помощи, в случае необходимости – пожарной охраны.</w:t>
      </w:r>
    </w:p>
    <w:p>
      <w:pPr>
        <w:spacing w:line="240" w:lineRule="auto"/>
        <w:rPr>
          <w:rFonts w:hAnsi="Times New Roman" w:cs="Times New Roman"/>
          <w:color w:val="000000"/>
          <w:sz w:val="24"/>
          <w:szCs w:val="24"/>
        </w:rPr>
      </w:pPr>
      <w:r>
        <w:rPr>
          <w:rFonts w:hAnsi="Times New Roman" w:cs="Times New Roman"/>
          <w:color w:val="000000"/>
          <w:sz w:val="24"/>
          <w:szCs w:val="24"/>
        </w:rPr>
        <w:t>3.4.11. На рабочем месте необходимо иметь аптечку для оказания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3.4.12. Не оставлять на месте производства работ промасленную ветошь, горючие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3.4.13. Работник обязан знать и уметь пользоваться средствами пожаротушения, проверять место работы на предмет отсутствия взрывоопасных предметов, при их обнаружении немедленно прекратить работу и доложить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3.4.14. О выявленных при осмотре недостатках докладывать начальнику, инженеру, мастеру и по его указанию участвовать в их устранении.</w:t>
      </w:r>
    </w:p>
    <w:p>
      <w:pPr>
        <w:spacing w:line="240" w:lineRule="auto"/>
        <w:rPr>
          <w:rFonts w:hAnsi="Times New Roman" w:cs="Times New Roman"/>
          <w:color w:val="000000"/>
          <w:sz w:val="24"/>
          <w:szCs w:val="24"/>
        </w:rPr>
      </w:pPr>
      <w:r>
        <w:rPr>
          <w:rFonts w:hAnsi="Times New Roman" w:cs="Times New Roman"/>
          <w:color w:val="000000"/>
          <w:sz w:val="24"/>
          <w:szCs w:val="24"/>
        </w:rPr>
        <w:t>3.4.15. В процессе работы работник обязан:</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содержать в чистоте свое рабочее место, правильно использовать средства индивидуальной и коллективной защиты и приспособления, обеспечивающие безопасность труда;</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обращать внимание на поведение других работников, выполнение ими личных мер безопасности, напоминать им о необходимости использования безопасных приемов труда, выполнения требований охраны труда, производственной санитарии, пожарной и газовой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3.4.16. Требования настоящей инструкции являются обязательными к исполнению. Работник, допустивший нарушения требований настоящей инструкции, может быть привлечен к ответственности согласно действующему законодательству.</w:t>
      </w:r>
    </w:p>
    <w:p>
      <w:pPr>
        <w:spacing w:line="240" w:lineRule="auto"/>
        <w:rPr>
          <w:rFonts w:hAnsi="Times New Roman" w:cs="Times New Roman"/>
          <w:color w:val="000000"/>
          <w:sz w:val="24"/>
          <w:szCs w:val="24"/>
        </w:rPr>
      </w:pPr>
      <w:r>
        <w:rPr>
          <w:rFonts w:hAnsi="Times New Roman" w:cs="Times New Roman"/>
          <w:color w:val="000000"/>
          <w:sz w:val="24"/>
          <w:szCs w:val="24"/>
        </w:rPr>
        <w:t>3.4.17. При проведении работ в условиях повышенной температуры в производственных помещениях и на открытой территории необходимо учитывать следующие требования: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средств индивидуальной защиты (головные уборы, солнцезащитные очки) и спецодежды;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регламентированные перерывы 15–20 минут в охлаждаемом помещении либо помещении с нормальной температурой (на уровне 24–25 °С);</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проветривание производственных помещений;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сокращение рабочего дня;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соблюдение питьевого режима (температура воды и напитков должна составлять 12–15 °С);</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 возможности употребление фруктов и овощей, тщательно вымытых перед употреблением питьевой водой;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душ с прохладной водой в течение рабочей смены;</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лечебно-профилактическое питание – соки, витаминизированные напитки, молочнокислые напитки, кислородно-белковые коктейли – для возмещения потерь с потом солей и микроэлементов.</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При производстве работ на открытых территориях в условиях повышенной температуры наружного воздуха работник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проем, траншея, открытый колодец, отсутствие или неисправность ограждения опасной зоны, оголенные провода и т. 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Получить задание от непосредственного руководителя на выполнение определенного вида работ или определенных видов работ, ознакомиться с содержанием задания по журналу ежедневного учета заданий службы под подпись.</w:t>
      </w:r>
    </w:p>
    <w:p>
      <w:pPr>
        <w:spacing w:line="240" w:lineRule="auto"/>
        <w:rPr>
          <w:rFonts w:hAnsi="Times New Roman" w:cs="Times New Roman"/>
          <w:color w:val="000000"/>
          <w:sz w:val="24"/>
          <w:szCs w:val="24"/>
        </w:rPr>
      </w:pPr>
      <w:r>
        <w:rPr>
          <w:rFonts w:hAnsi="Times New Roman" w:cs="Times New Roman"/>
          <w:color w:val="000000"/>
          <w:sz w:val="24"/>
          <w:szCs w:val="24"/>
        </w:rPr>
        <w:t>4.1.2. Перед началом выполнения работ работник обязан:</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средств индивидуальной защиты, надеть полагающуюся специальную одежду, специальную обувь с обязательным применением рукавиц, перчаток и головных уборов;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пройти инструктаж у руководителя работ с регистрацией в журнале инструктажа на рабочем месте;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привести в порядок и надеть спецодежду. Если требуется применение СИЗ и предохранительных приспособлений, то необходимо проверить их комплектность и исправность;</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пройти медосмотр;</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пройти инструктаж по профилактике теплового или солнечного удара, а также по оказанию первой помощи, в том числе по оказанию помощи при тепловом ударе и других последствиях, связанных с воздействием повышенных температур, при их проявлении у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4.1.3. При наличии наряда-допуска ознакомиться с ним под подпись.</w:t>
      </w:r>
    </w:p>
    <w:p>
      <w:pPr>
        <w:spacing w:line="240" w:lineRule="auto"/>
        <w:rPr>
          <w:rFonts w:hAnsi="Times New Roman" w:cs="Times New Roman"/>
          <w:color w:val="000000"/>
          <w:sz w:val="24"/>
          <w:szCs w:val="24"/>
        </w:rPr>
      </w:pPr>
      <w:r>
        <w:rPr>
          <w:rFonts w:hAnsi="Times New Roman" w:cs="Times New Roman"/>
          <w:color w:val="000000"/>
          <w:sz w:val="24"/>
          <w:szCs w:val="24"/>
        </w:rPr>
        <w:t>4.1.4. Подготовить инструмент, оборудование и технологическую оснастку, необходимые при выполнении работ, проверить их исправность и соответствие требованиям безопасности, осмотреть и подготовить свое рабочее место, убрать все лишние предметы, не загромождая при этом проходов.</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соответствующие погодным условиям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4.3.4. При выполнении работ на открытой территории в условиях повышенной температуры наружного воздуха работники должны применять следующие СИЗ:</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костюм летний из термостойкой и антистатической ткани;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белье нательное хлопчатобумажное;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ботинки или сапоги;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рукавицы или перчатки;</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кепка или бейсболка.</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необходимо:</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работе в нагревающей среде организуется медицинское наблюдение в следующих случаях:</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возможности повышения температуры тела свыше 38 °C или при ожидаемом быстром ее подъеме;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выполнении интенсивной физической работы (категория IIб или III);</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использовании работниками изолирующей одежды.</w:t>
      </w:r>
    </w:p>
    <w:p>
      <w:pPr>
        <w:spacing w:line="240" w:lineRule="auto"/>
        <w:rPr>
          <w:rFonts w:hAnsi="Times New Roman" w:cs="Times New Roman"/>
          <w:color w:val="000000"/>
          <w:sz w:val="24"/>
          <w:szCs w:val="24"/>
        </w:rPr>
      </w:pPr>
      <w:r>
        <w:rPr>
          <w:rFonts w:hAnsi="Times New Roman" w:cs="Times New Roman"/>
          <w:color w:val="000000"/>
          <w:sz w:val="24"/>
          <w:szCs w:val="24"/>
        </w:rPr>
        <w:t>5.1.2. При работе на открытом воздухе (на трассе МГ, вне территории КС) необходимо применять специальные перерывы для отдыха, которые включаются в рабочее время. Для защиты от прямых солнечных лучей в полевых условиях могут использоваться тенеобразующие объекты (навесы, тенты – сооружения, лесополосы, природно-ландшафтные объекты).</w:t>
      </w:r>
    </w:p>
    <w:p>
      <w:pPr>
        <w:spacing w:line="240" w:lineRule="auto"/>
        <w:rPr>
          <w:rFonts w:hAnsi="Times New Roman" w:cs="Times New Roman"/>
          <w:color w:val="000000"/>
          <w:sz w:val="24"/>
          <w:szCs w:val="24"/>
        </w:rPr>
      </w:pPr>
      <w:r>
        <w:rPr>
          <w:rFonts w:hAnsi="Times New Roman" w:cs="Times New Roman"/>
          <w:color w:val="000000"/>
          <w:sz w:val="24"/>
          <w:szCs w:val="24"/>
        </w:rPr>
        <w:t>5.1.3. В помещении, в котором осуществляется нормализация теплового состояния человека после работы в нагревающей среде, температуру воздуха во избежание охлаждения организма вследствие большого перепада температур (поверхность тела – окружающий воздух) и усиленной теплоотдачи испарением пота следует поддерживать на уровне 24–25 °C.</w:t>
      </w:r>
    </w:p>
    <w:p>
      <w:pPr>
        <w:spacing w:line="240" w:lineRule="auto"/>
        <w:rPr>
          <w:rFonts w:hAnsi="Times New Roman" w:cs="Times New Roman"/>
          <w:color w:val="000000"/>
          <w:sz w:val="24"/>
          <w:szCs w:val="24"/>
        </w:rPr>
      </w:pPr>
      <w:r>
        <w:rPr>
          <w:rFonts w:hAnsi="Times New Roman" w:cs="Times New Roman"/>
          <w:color w:val="000000"/>
          <w:sz w:val="24"/>
          <w:szCs w:val="24"/>
        </w:rPr>
        <w:t>5.1.4. На рабочих местах водителей и крановщиков при закрытых дверях должны быть обеспечены теплоизоляция и необходимый воздухообмен, для чего могут быть использованы приточный вентилятор или кондиционер, открывающиеся окна и открывающиеся люки, в том числе предназначенные для аварийного выхода. При использовании открывающихся окон и люков они должны фиксироваться в нужном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5.1.5. Вентиляция, теплоизоляция, кондиционирование должны обеспечивать поддержание на рабочих местах водителей допустимых параметров микроклимата (не позднее чем через 30 минут после начала непрерывного движения автомобиля с прогретым двигателем).</w:t>
      </w:r>
    </w:p>
    <w:p>
      <w:pPr>
        <w:spacing w:line="240" w:lineRule="auto"/>
        <w:rPr>
          <w:rFonts w:hAnsi="Times New Roman" w:cs="Times New Roman"/>
          <w:color w:val="000000"/>
          <w:sz w:val="24"/>
          <w:szCs w:val="24"/>
        </w:rPr>
      </w:pPr>
      <w:r>
        <w:rPr>
          <w:rFonts w:hAnsi="Times New Roman" w:cs="Times New Roman"/>
          <w:color w:val="000000"/>
          <w:sz w:val="24"/>
          <w:szCs w:val="24"/>
        </w:rPr>
        <w:t>5.1.6. При работах с ручными инструментами должна быть исключена возможность нагревания рук смачивающими и охлаждающими жидкостями окружающей среды, а также из-за неприменения рукавиц (перчаток).</w:t>
      </w:r>
    </w:p>
    <w:p>
      <w:pPr>
        <w:spacing w:line="240" w:lineRule="auto"/>
        <w:rPr>
          <w:rFonts w:hAnsi="Times New Roman" w:cs="Times New Roman"/>
          <w:color w:val="000000"/>
          <w:sz w:val="24"/>
          <w:szCs w:val="24"/>
        </w:rPr>
      </w:pPr>
      <w:r>
        <w:rPr>
          <w:rFonts w:hAnsi="Times New Roman" w:cs="Times New Roman"/>
          <w:color w:val="000000"/>
          <w:sz w:val="24"/>
          <w:szCs w:val="24"/>
        </w:rPr>
        <w:t>5.1.7. Профилактике нарушения водного баланса работников в условиях нагревающего микроклимата способствует обеспечение полного возмещения жидкости, различных солей, микроэлементов (магний, медь, цинк, йод и др.), растворимых в воде витаминов, выделяемых из организма с потом.</w:t>
      </w:r>
    </w:p>
    <w:p>
      <w:pPr>
        <w:spacing w:line="240" w:lineRule="auto"/>
        <w:rPr>
          <w:rFonts w:hAnsi="Times New Roman" w:cs="Times New Roman"/>
          <w:color w:val="000000"/>
          <w:sz w:val="24"/>
          <w:szCs w:val="24"/>
        </w:rPr>
      </w:pPr>
      <w:r>
        <w:rPr>
          <w:rFonts w:hAnsi="Times New Roman" w:cs="Times New Roman"/>
          <w:color w:val="000000"/>
          <w:sz w:val="24"/>
          <w:szCs w:val="24"/>
        </w:rPr>
        <w:t>5.1.8. Для восполнения дефицита жидкости работникам необходимо пить чай, минеральную щелочную воду, клюквенный морс, молочнокислые напитки (обезжиренное молоко, пахта, молочная сыворотка), отвар из сухофруктов при соблюдении санитарных норм и правил их изготовления, хранения и реализации.</w:t>
      </w:r>
    </w:p>
    <w:p>
      <w:pPr>
        <w:spacing w:line="240" w:lineRule="auto"/>
        <w:rPr>
          <w:rFonts w:hAnsi="Times New Roman" w:cs="Times New Roman"/>
          <w:color w:val="000000"/>
          <w:sz w:val="24"/>
          <w:szCs w:val="24"/>
        </w:rPr>
      </w:pPr>
      <w:r>
        <w:rPr>
          <w:rFonts w:hAnsi="Times New Roman" w:cs="Times New Roman"/>
          <w:color w:val="000000"/>
          <w:sz w:val="24"/>
          <w:szCs w:val="24"/>
        </w:rPr>
        <w:t>5.1.9. Для повышения эффективности возмещения дефицита витаминов, солей, микроэлементов применяемые напитки следует менять. Не следует ограничиваться общим количеством потребляемой жидкости, но объем однократного приема регламентируется (один стакан). Наиболее оптимальной является температура жидкости, равная 12–15 °С.</w:t>
      </w:r>
    </w:p>
    <w:p>
      <w:pPr>
        <w:spacing w:line="240" w:lineRule="auto"/>
        <w:rPr>
          <w:rFonts w:hAnsi="Times New Roman" w:cs="Times New Roman"/>
          <w:color w:val="000000"/>
          <w:sz w:val="24"/>
          <w:szCs w:val="24"/>
        </w:rPr>
      </w:pPr>
      <w:r>
        <w:rPr>
          <w:rFonts w:hAnsi="Times New Roman" w:cs="Times New Roman"/>
          <w:color w:val="000000"/>
          <w:sz w:val="24"/>
          <w:szCs w:val="24"/>
        </w:rPr>
        <w:t>5.1.10. При проявлении признаков недомогания, характерных для теплового и солнечного удара (покраснение кожи, сильное потоотделение, головокружение, головная боль, тошнота, общая слабость, одышка, тяжесть и пульсация в висках, помрачение сознания, повышение температуры тела до 40 °С и более, мышечные судороги, редкое и поверхностное дыхание), своевременно обращаться за медицинской помощью.</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при производстве работ на открытых территориях в условиях повышенной температуры наружного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5.3.2. Отходы и мусор следует выбрасывать в специально отведенные для этого контейнеры.</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окончании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производстве работ на открытых территориях в условиях повышенной температуры наружного воздуха возможно возникновение следующих аварийных ситуаций: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 повышенной температуры.</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несчастном случае необходимо немедленно остановить воздействие травмирующего фактора на пострадавшего, соблюдая при этом собственную безопасность, оказать первую помощь пострадавшему, при необходимости вызвать бригаду скорой помощи или помочь доставить пострадавшего в ближайшее медучреждение.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85ec2b3a899943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