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администратора гостиницы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администратора гостиницы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администратора гостиницы;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администратора гостиницы;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администратора гостиницы;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администратором гостиницы.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администратора гостиницы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</w:t>
      </w:r>
      <w:r>
        <w:rPr>
          <w:rFonts w:hAnsi="Times New Roman" w:cs="Times New Roman"/>
          <w:color w:val="000000"/>
          <w:sz w:val="24"/>
          <w:szCs w:val="24"/>
        </w:rPr>
        <w:t>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администратором гостиницы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Администратор гостиницы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Администратор гостиницы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Администратор гостиницы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Основными и вредными производственными факторами, действующими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администратора гостиницы, могут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оголенные участки электрической цепи (электроток);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повышенное значение напряжения в электрической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Администратор гостиницы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администратор гостиницы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форменную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Принять смену, убедившись в сохранности и исправности оборудования службы размещения.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достаточность освещения рабочей поверхности, отсутствие слепящего действия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надежность закрытия всех токовыводящих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наличие и надежность заземляющих соединений;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отсутствие посторонних предметов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администратор гостиницы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администратор гостиницы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администратор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администратор гостиницы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администратор гостиницы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оформлять и принимать необходимые документы;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регистрировать и поселять в номера клиентов, взимать оплату за проживание, телефонные разговоры, информировать об основных услугах, предоставляемых в гостинице;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контролировать своевременную и правильную оплату за проживание;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пользоваться и следить за исправностью техники, имеющейся в распоряжении службы размещения;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обеспечивать достоверность вводимой в компьютер информации в соответствии с заданной программой;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вести учет заявок на бронирование номеров и контролировать их исполнение.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 имеющихся недостатках в обслуживании клиентов информирует руководство гостиницы и принимает меры к их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Администратор гостиницы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Администратор гостиницы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Администратор гостиницы,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администратором гостиницы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принять меры по эвакуации людей, а при условии отсутствия угрозы жизни и здоровью людей – меры по тушению пожара в начальной стадии;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оценке обстановки и обеспечению безопасных условий для оказания первой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вызов скорой медицинской помощи по телефону 103 или 112;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определение наличия сознания у пострадавшего;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восстановлению проходимости дыхательных путей и определению признаков жизни у пострадавшего;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проведению сердечно-легочной реанимации до появления признаков жизни;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поддержанию проходимости дыхательных путей;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обзорному осмотру пострадавшего и временной остановке наружного кровотечения;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придание пострадавшему оптимального положения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контроль состояния пострадавшего (сознание, дыхание, кровообращение) и оказание психологической поддержки;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Администратор гостиницы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отключить электроприборы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сдать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eac8e8c29045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