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врача-рентгенолога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врача-рентгенолога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врача-рентгенолога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врача-рентгенолога;</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врача-рентгенолога;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врача-рентгенолога;</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врачом-рентгенологом;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врачом-рентгенологом.</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обязательны для всех для врачом-рентгенологом</w:t>
      </w:r>
      <w:r>
        <w:rPr>
          <w:rFonts w:hAnsi="Times New Roman" w:cs="Times New Roman"/>
          <w:color w:val="000000"/>
          <w:sz w:val="24"/>
          <w:szCs w:val="24"/>
        </w:rPr>
        <w:t>_____________</w:t>
      </w:r>
      <w:r>
        <w:rPr>
          <w:rFonts w:hAnsi="Times New Roman" w:cs="Times New Roman"/>
          <w:color w:val="000000"/>
          <w:sz w:val="24"/>
          <w:szCs w:val="24"/>
        </w:rPr>
        <w:t>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2.1.1. Трудовой кодекс Российской Федерации</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в медицинских организациях, утвержденные </w:t>
      </w:r>
      <w:r>
        <w:rPr>
          <w:rFonts w:hAnsi="Times New Roman" w:cs="Times New Roman"/>
          <w:color w:val="000000"/>
          <w:sz w:val="24"/>
          <w:szCs w:val="24"/>
        </w:rPr>
        <w:t>приказом Минтруда от 18.12.2020 № 928н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на автомобильном транспорте, </w:t>
      </w:r>
      <w:r>
        <w:rPr>
          <w:rFonts w:hAnsi="Times New Roman" w:cs="Times New Roman"/>
          <w:color w:val="000000"/>
          <w:sz w:val="24"/>
          <w:szCs w:val="24"/>
        </w:rPr>
        <w:t>Приказ Минтруда от 09.12.2020 № 871н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2.1.6.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врачом-рентгенологом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 </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врач-рентгенолог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Врач-рентгенолог должен владеть правилами защиты от воздействия следующих опасных и вредных производственных факторов: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повышенного уровня ионизирующего излучения в рабочей зоне;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повышенной концентрации токсических компонентов защитных материалов на рабочих поверхностях и в воздухе рабочих помещений;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повышенной концентрации озона, окислов азота и от воздушных электрических разрядов в высоковольтных устройствах;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опасного уровня напряжения в электрических цепях;</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повышенного уровня шума, создаваемого электрическими приводами, воздушными вентиляторами.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врачом-рентгенологом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При выполнении работ работник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3.5.1. Все лица, участвующие рентгенологическом исследовании, должны использовать коллективные (защитные ширмы) и индивидуальные средства защиты от излучения (фартук, юбка, перчатки из просвинцованной резины). Средства индивидуальной защиты должны иметь штампы или отметки, указывающие на их свинцовый эквивалент, и дату проверки. Проверка защитных свойств средств защиты проводится один раз в два года.</w:t>
      </w:r>
    </w:p>
    <w:p>
      <w:pPr>
        <w:spacing w:line="240" w:lineRule="auto"/>
        <w:rPr>
          <w:rFonts w:hAnsi="Times New Roman" w:cs="Times New Roman"/>
          <w:color w:val="000000"/>
          <w:sz w:val="24"/>
          <w:szCs w:val="24"/>
        </w:rPr>
      </w:pPr>
      <w:r>
        <w:rPr>
          <w:rFonts w:hAnsi="Times New Roman" w:cs="Times New Roman"/>
          <w:color w:val="000000"/>
          <w:sz w:val="24"/>
          <w:szCs w:val="24"/>
        </w:rPr>
        <w:t>3.5.2. Для предотвращения поступления свинца в организм работника необходимо:</w:t>
      </w:r>
    </w:p>
    <w:p>
      <w:pPr>
        <w:spacing w:line="240" w:lineRule="auto"/>
        <w:rPr>
          <w:rFonts w:hAnsi="Times New Roman" w:cs="Times New Roman"/>
          <w:color w:val="000000"/>
          <w:sz w:val="24"/>
          <w:szCs w:val="24"/>
        </w:rPr>
      </w:pPr>
      <w:r>
        <w:rPr>
          <w:rFonts w:hAnsi="Times New Roman" w:cs="Times New Roman"/>
          <w:color w:val="000000"/>
          <w:sz w:val="24"/>
          <w:szCs w:val="24"/>
        </w:rPr>
        <w:t>– индивидуальные средства защиты из свинца и просвинцованной резины помещать в чехлы из пленочного материала или клеенки;</w:t>
      </w:r>
    </w:p>
    <w:p>
      <w:pPr>
        <w:spacing w:line="240" w:lineRule="auto"/>
        <w:rPr>
          <w:rFonts w:hAnsi="Times New Roman" w:cs="Times New Roman"/>
          <w:color w:val="000000"/>
          <w:sz w:val="24"/>
          <w:szCs w:val="24"/>
        </w:rPr>
      </w:pPr>
      <w:r>
        <w:rPr>
          <w:rFonts w:hAnsi="Times New Roman" w:cs="Times New Roman"/>
          <w:color w:val="000000"/>
          <w:sz w:val="24"/>
          <w:szCs w:val="24"/>
        </w:rPr>
        <w:t>– под перчатки из свинцовой резины надевать тонкие хлопчатобумажные перчатки.</w:t>
      </w:r>
    </w:p>
    <w:p>
      <w:pPr>
        <w:spacing w:line="240" w:lineRule="auto"/>
        <w:rPr>
          <w:rFonts w:hAnsi="Times New Roman" w:cs="Times New Roman"/>
          <w:color w:val="000000"/>
          <w:sz w:val="24"/>
          <w:szCs w:val="24"/>
        </w:rPr>
      </w:pPr>
      <w:r>
        <w:rPr>
          <w:rFonts w:hAnsi="Times New Roman" w:cs="Times New Roman"/>
          <w:color w:val="000000"/>
          <w:sz w:val="24"/>
          <w:szCs w:val="24"/>
        </w:rPr>
        <w:t>Индивидуальные защитные средства должны допускать влажную обработку. При обнаружении свинцовой пыли, свидетельствующей о нарушении санитарно-гигиенических требований к эксплуатации средств защиты, должна проводиться влажная уборка с использованием 1–2-процентного раствора уксусной кислоты.</w:t>
      </w:r>
    </w:p>
    <w:p>
      <w:pPr>
        <w:spacing w:line="240" w:lineRule="auto"/>
        <w:rPr>
          <w:rFonts w:hAnsi="Times New Roman" w:cs="Times New Roman"/>
          <w:color w:val="000000"/>
          <w:sz w:val="24"/>
          <w:szCs w:val="24"/>
        </w:rPr>
      </w:pPr>
      <w:r>
        <w:rPr>
          <w:rFonts w:hAnsi="Times New Roman" w:cs="Times New Roman"/>
          <w:color w:val="000000"/>
          <w:sz w:val="24"/>
          <w:szCs w:val="24"/>
        </w:rPr>
        <w:t>При работе с диагностическим аппаратом при горизонтальном положении поворотного стола-штатива все лица, участвующие в исследовании, должны применять коллективные и индивидуальные средства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врач-рентгенолог должен проверить наличие индивидуальных дозиметров, убедиться в отсутствии посторонних лиц в процедурном помещении и провести визуальную проверку исправности рентгеновского аппарата (подвижных частей, электропроводки, высоковольтного кабеля, заземляющих проводов в кабинете и т. д.). Затем следует проверить электрическое напряжение линии питания и произвести пробное включение рентгеновского аппарата на различных режимах работы.</w:t>
      </w:r>
    </w:p>
    <w:p>
      <w:pPr>
        <w:spacing w:line="240" w:lineRule="auto"/>
        <w:rPr>
          <w:rFonts w:hAnsi="Times New Roman" w:cs="Times New Roman"/>
          <w:color w:val="000000"/>
          <w:sz w:val="24"/>
          <w:szCs w:val="24"/>
        </w:rPr>
      </w:pPr>
      <w:r>
        <w:rPr>
          <w:rFonts w:hAnsi="Times New Roman" w:cs="Times New Roman"/>
          <w:color w:val="000000"/>
          <w:sz w:val="24"/>
          <w:szCs w:val="24"/>
        </w:rPr>
        <w:t>4.1.2. Запрещается работать при неисправных блокировочных устройствах и измерительных приборах рентгеновских аппаратов.</w:t>
      </w:r>
    </w:p>
    <w:p>
      <w:pPr>
        <w:spacing w:line="240" w:lineRule="auto"/>
        <w:rPr>
          <w:rFonts w:hAnsi="Times New Roman" w:cs="Times New Roman"/>
          <w:color w:val="000000"/>
          <w:sz w:val="24"/>
          <w:szCs w:val="24"/>
        </w:rPr>
      </w:pPr>
      <w:r>
        <w:rPr>
          <w:rFonts w:hAnsi="Times New Roman" w:cs="Times New Roman"/>
          <w:color w:val="000000"/>
          <w:sz w:val="24"/>
          <w:szCs w:val="24"/>
        </w:rPr>
        <w:t>4.1.3. При включенном в электрическую сеть рентгеновском аппарате врач-рентгенолог не имеет права выходить из рентгеновского кабинета.</w:t>
      </w:r>
    </w:p>
    <w:p>
      <w:pPr>
        <w:spacing w:line="240" w:lineRule="auto"/>
        <w:rPr>
          <w:rFonts w:hAnsi="Times New Roman" w:cs="Times New Roman"/>
          <w:color w:val="000000"/>
          <w:sz w:val="24"/>
          <w:szCs w:val="24"/>
        </w:rPr>
      </w:pPr>
      <w:r>
        <w:rPr>
          <w:rFonts w:hAnsi="Times New Roman" w:cs="Times New Roman"/>
          <w:color w:val="000000"/>
          <w:sz w:val="24"/>
          <w:szCs w:val="24"/>
        </w:rPr>
        <w:t>4.1.4. Перед началом исследования лица, работающие с источниками рентгеновского излучения, должны надеть индивидуальные средства защиты в зависимости от номенклатуры средств защиты, предназначенных для работы в специализированном кабинете.</w:t>
      </w:r>
    </w:p>
    <w:p>
      <w:pPr>
        <w:spacing w:line="240" w:lineRule="auto"/>
        <w:rPr>
          <w:rFonts w:hAnsi="Times New Roman" w:cs="Times New Roman"/>
          <w:color w:val="000000"/>
          <w:sz w:val="24"/>
          <w:szCs w:val="24"/>
        </w:rPr>
      </w:pPr>
      <w:r>
        <w:rPr>
          <w:rFonts w:hAnsi="Times New Roman" w:cs="Times New Roman"/>
          <w:color w:val="000000"/>
          <w:sz w:val="24"/>
          <w:szCs w:val="24"/>
        </w:rPr>
        <w:t>4.1.5. Врач-рентгенолог должен убедиться в исправности систем вентиляции, водоснабжения, канализации и электроосвещения. В случае обнаружения неисправностей он должен сообщить заведующему отделением.</w:t>
      </w:r>
    </w:p>
    <w:p>
      <w:pPr>
        <w:spacing w:line="240" w:lineRule="auto"/>
        <w:rPr>
          <w:rFonts w:hAnsi="Times New Roman" w:cs="Times New Roman"/>
          <w:color w:val="000000"/>
          <w:sz w:val="24"/>
          <w:szCs w:val="24"/>
        </w:rPr>
      </w:pPr>
      <w:r>
        <w:rPr>
          <w:rFonts w:hAnsi="Times New Roman" w:cs="Times New Roman"/>
          <w:color w:val="000000"/>
          <w:sz w:val="24"/>
          <w:szCs w:val="24"/>
        </w:rPr>
        <w:t>4.1.6. До начала работы врач-рентгенолог должен провести проверку исправности оборудования, реактивов, действие блокировочных устройств, сохранность средств радиационной защиты, целостность заземляющих проводов. При обнаружении неисправностей необходимо приостановить работу и вызвать службу, осуществляющую техническое обслуживание и ремонт.</w:t>
      </w:r>
    </w:p>
    <w:p>
      <w:pPr>
        <w:spacing w:line="240" w:lineRule="auto"/>
        <w:rPr>
          <w:rFonts w:hAnsi="Times New Roman" w:cs="Times New Roman"/>
          <w:color w:val="000000"/>
          <w:sz w:val="24"/>
          <w:szCs w:val="24"/>
        </w:rPr>
      </w:pPr>
      <w:r>
        <w:rPr>
          <w:rFonts w:hAnsi="Times New Roman" w:cs="Times New Roman"/>
          <w:color w:val="000000"/>
          <w:sz w:val="24"/>
          <w:szCs w:val="24"/>
        </w:rPr>
        <w:t>4.1.7. При сменной работе рентгеновского кабинета порядок сдачи и приема смены определяется внутренней инструкцией, разрабатываемой заведующим отделением, с учетом функциональных особенностей каждого кабинета.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началом работы персонал отделения должен:</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исправность средств коллективной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эффективность работы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 проверить наличие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 визуально проверить исправность рентгеновского аппарата (наличие заземления, исправность изоляции электропроводки);</w:t>
      </w:r>
    </w:p>
    <w:p>
      <w:pPr>
        <w:spacing w:line="240" w:lineRule="auto"/>
        <w:rPr>
          <w:rFonts w:hAnsi="Times New Roman" w:cs="Times New Roman"/>
          <w:color w:val="000000"/>
          <w:sz w:val="24"/>
          <w:szCs w:val="24"/>
        </w:rPr>
      </w:pPr>
      <w:r>
        <w:rPr>
          <w:rFonts w:hAnsi="Times New Roman" w:cs="Times New Roman"/>
          <w:color w:val="000000"/>
          <w:sz w:val="24"/>
          <w:szCs w:val="24"/>
        </w:rPr>
        <w:t>– убедиться в отсутствии посторонних лиц в процедурном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4.4.2 Обо всех обнаруженных недостатках сообщить своему непосредственному руководителю и не приступать к работе до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Медицинские рентгенологические исследования должны проводиться только лицами, прошедшими специализацию по рентгенологии, обученными правилам проведения исследований.</w:t>
      </w:r>
    </w:p>
    <w:p>
      <w:pPr>
        <w:spacing w:line="240" w:lineRule="auto"/>
        <w:rPr>
          <w:rFonts w:hAnsi="Times New Roman" w:cs="Times New Roman"/>
          <w:color w:val="000000"/>
          <w:sz w:val="24"/>
          <w:szCs w:val="24"/>
        </w:rPr>
      </w:pPr>
      <w:r>
        <w:rPr>
          <w:rFonts w:hAnsi="Times New Roman" w:cs="Times New Roman"/>
          <w:color w:val="000000"/>
          <w:sz w:val="24"/>
          <w:szCs w:val="24"/>
        </w:rPr>
        <w:t>5.1.2. Индивидуальный дозиметрический контроль врач-рентгенолог должен проводить средствами измерения рентгеновского излучения с энергией 15–140 кэВ при основной погрешности не более +/– 20 процентов. Индивидуальный дозиметрический контроль должен проводиться постоянно. Ежеквартально результат дозиметрического контроля регистрируется в рабочем журнале.</w:t>
      </w:r>
    </w:p>
    <w:p>
      <w:pPr>
        <w:spacing w:line="240" w:lineRule="auto"/>
        <w:rPr>
          <w:rFonts w:hAnsi="Times New Roman" w:cs="Times New Roman"/>
          <w:color w:val="000000"/>
          <w:sz w:val="24"/>
          <w:szCs w:val="24"/>
        </w:rPr>
      </w:pPr>
      <w:r>
        <w:rPr>
          <w:rFonts w:hAnsi="Times New Roman" w:cs="Times New Roman"/>
          <w:color w:val="000000"/>
          <w:sz w:val="24"/>
          <w:szCs w:val="24"/>
        </w:rPr>
        <w:t>5.1.3. Индивидуальные годовые дозы облучения должны фиксироваться в карточке учета индивидуальных доз. Карточка учета доз работника должна передаваться в случае его перевода на новое место работы.</w:t>
      </w:r>
    </w:p>
    <w:p>
      <w:pPr>
        <w:spacing w:line="240" w:lineRule="auto"/>
        <w:rPr>
          <w:rFonts w:hAnsi="Times New Roman" w:cs="Times New Roman"/>
          <w:color w:val="000000"/>
          <w:sz w:val="24"/>
          <w:szCs w:val="24"/>
        </w:rPr>
      </w:pPr>
      <w:r>
        <w:rPr>
          <w:rFonts w:hAnsi="Times New Roman" w:cs="Times New Roman"/>
          <w:color w:val="000000"/>
          <w:sz w:val="24"/>
          <w:szCs w:val="24"/>
        </w:rPr>
        <w:t>5.1.4. В случае возникновения нештатных (аварийных) ситуаций врач-рентгенолог должен действовать в соответствии с внутренней инструкцией, разработанной заведующим отделением.</w:t>
      </w:r>
    </w:p>
    <w:p>
      <w:pPr>
        <w:spacing w:line="240" w:lineRule="auto"/>
        <w:rPr>
          <w:rFonts w:hAnsi="Times New Roman" w:cs="Times New Roman"/>
          <w:color w:val="000000"/>
          <w:sz w:val="24"/>
          <w:szCs w:val="24"/>
        </w:rPr>
      </w:pPr>
      <w:r>
        <w:rPr>
          <w:rFonts w:hAnsi="Times New Roman" w:cs="Times New Roman"/>
          <w:color w:val="000000"/>
          <w:sz w:val="24"/>
          <w:szCs w:val="24"/>
        </w:rPr>
        <w:t>5.1.5. К нештатным ситуациям в рентгеновском кабинете относятся: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радиационной защиты аппарата или кабинета;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короткое замыкание и обрыв в системах электропитания;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замыкание электрической цепи через тело человека;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механическая поломка элементов рентгеновского аппарата;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поломка коммутационных систем водоснабжения, канализации, отопления и вентиляции;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аварийное состояние стен, пола и потолка;</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пожар.</w:t>
      </w:r>
    </w:p>
    <w:p>
      <w:pPr>
        <w:spacing w:line="240" w:lineRule="auto"/>
        <w:rPr>
          <w:rFonts w:hAnsi="Times New Roman" w:cs="Times New Roman"/>
          <w:color w:val="000000"/>
          <w:sz w:val="24"/>
          <w:szCs w:val="24"/>
        </w:rPr>
      </w:pPr>
      <w:r>
        <w:rPr>
          <w:rFonts w:hAnsi="Times New Roman" w:cs="Times New Roman"/>
          <w:color w:val="000000"/>
          <w:sz w:val="24"/>
          <w:szCs w:val="24"/>
        </w:rPr>
        <w:t>5.1.6. Запрещается оставлять аппарат без надзора во время работы или поручать надзор лицам, не имеющим право работать на аппарате.</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врачом-рентгенологом возможно возникновение следующих аварийных ситуаций: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просыпание (разливание) химических веществ, по причине личной неосторожности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радиационной аварии врач-рентгенолог должен:</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поставить в известность заведующего отделением и лицо, ответственное за радиационный контроль;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эвакуировать больного из помещения, закрыть защитную дверь, опечатать ее и вывесить табличку об аварийном состоянии;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устранения аварии заведующий отделением должен вызвать ремонтную бригаду.</w:t>
      </w:r>
    </w:p>
    <w:p>
      <w:pPr>
        <w:spacing w:line="240" w:lineRule="auto"/>
        <w:rPr>
          <w:rFonts w:hAnsi="Times New Roman" w:cs="Times New Roman"/>
          <w:color w:val="000000"/>
          <w:sz w:val="24"/>
          <w:szCs w:val="24"/>
        </w:rPr>
      </w:pPr>
      <w:r>
        <w:rPr>
          <w:rFonts w:hAnsi="Times New Roman" w:cs="Times New Roman"/>
          <w:color w:val="000000"/>
          <w:sz w:val="24"/>
          <w:szCs w:val="24"/>
        </w:rPr>
        <w:t>6.3.2. При подозрении на облучение персонала выше норм заведующий отделением обязан организовать срочную проверку причин, вызвавших переоблучение, оценить полученную дозу, направить пострадавших на медицинское обследование. По полученным результатам заведующий отделением должен определить возможность дальнейшей работы персонала в сфере ионизирующего излучения.</w:t>
      </w:r>
    </w:p>
    <w:p>
      <w:pPr>
        <w:spacing w:line="240" w:lineRule="auto"/>
        <w:rPr>
          <w:rFonts w:hAnsi="Times New Roman" w:cs="Times New Roman"/>
          <w:color w:val="000000"/>
          <w:sz w:val="24"/>
          <w:szCs w:val="24"/>
        </w:rPr>
      </w:pPr>
      <w:r>
        <w:rPr>
          <w:rFonts w:hAnsi="Times New Roman" w:cs="Times New Roman"/>
          <w:color w:val="000000"/>
          <w:sz w:val="24"/>
          <w:szCs w:val="24"/>
        </w:rPr>
        <w:t>6.3.3. При нерадиационной аварии персонал должен отключить главный сетевой рубильник и поставить в известность заведующего отделением.</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аварии пострадавшим должна быть оказана первая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Привести в порядок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аппараты в исходное состояние, отключить или перевести в режим, оговоренный инструкцией по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7.2.3. Отключить все системы электроснабжения.</w:t>
      </w:r>
    </w:p>
    <w:p>
      <w:pPr>
        <w:spacing w:line="240" w:lineRule="auto"/>
        <w:rPr>
          <w:rFonts w:hAnsi="Times New Roman" w:cs="Times New Roman"/>
          <w:color w:val="000000"/>
          <w:sz w:val="24"/>
          <w:szCs w:val="24"/>
        </w:rPr>
      </w:pPr>
      <w:r>
        <w:rPr>
          <w:rFonts w:hAnsi="Times New Roman" w:cs="Times New Roman"/>
          <w:color w:val="000000"/>
          <w:sz w:val="24"/>
          <w:szCs w:val="24"/>
        </w:rPr>
        <w:t>7.2.4. Заведующий отделением (кабинетом) должен проверить правильность ведения учетной документации.</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Провести влажную уборку всех помещений, вымыть полы и продезинфицировать элементы и принадлежности рентгеновского аппарата, с которыми соприкасались пациент и медицинский персонал.</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df7ee7f305f4d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