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дорожного рабочего</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дорожного рабочего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дорожного рабочего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дорожного рабочего;</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дорожного рабочего;</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дорожным рабочим;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дорожным рабочим.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дорожных рабочих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дорожным рабочим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Дорожный рабочий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дорожным рабочим.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дорожный рабочий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Дорожный рабочий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дорожного рабочего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шероховатость на убираемых поверхностях, оборудовании, инвентаре и приспособлениях;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перемещаемые вывозными конвейерами и кранами изделия, материалы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электрической цепи, замыкание которой может пройти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шум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w:t>
      </w:r>
      <w:r>
        <w:rPr>
          <w:rFonts w:hAnsi="Times New Roman" w:cs="Times New Roman"/>
          <w:color w:val="000000"/>
          <w:sz w:val="24"/>
          <w:szCs w:val="24"/>
        </w:rPr>
        <w:t>, представляющих угрозу жизни и здоровью работников, при выполнении работ дорожным рабочим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дорожный рабочий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Дорожный рабочий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3.7.6. Дорожный рабочий, находясь на территории цехов завода, должен соблюдать следующие требования: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стоять под грузом;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4.1.9. Получить задание на выполнение работы у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4.1.10. Проверить рабочее место: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габариты подходов и проходов на рабочее место. Убрать из-под ног все, что может помешать выполнению работ или создать дополнительную опасность;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мест уборки;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уборочного инвентаря и приспособлений;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убираемых поверхностей (отсутствие на них неогражденных проемов, открытых люков, трапов, выбоин, неровностей и др.);</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погрузочно – разгрузочных работ на убираемой территории;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вывозной конвейер отключен, а вагонетки находятся в расцепленном состоянии с цепью конвейера;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ограждений движущихся частей оборудования;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устойчивость штабелей материалов, ж/б изделий и др.</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дорожный рабочий обязан:</w:t>
      </w:r>
    </w:p>
    <w:p>
      <w:pPr>
        <w:spacing w:line="240" w:lineRule="auto"/>
        <w:rPr>
          <w:rFonts w:hAnsi="Times New Roman" w:cs="Times New Roman"/>
          <w:color w:val="000000"/>
          <w:sz w:val="24"/>
          <w:szCs w:val="24"/>
        </w:rPr>
      </w:pPr>
      <w:r>
        <w:rPr>
          <w:rFonts w:hAnsi="Times New Roman" w:cs="Times New Roman"/>
          <w:color w:val="000000"/>
          <w:sz w:val="24"/>
          <w:szCs w:val="24"/>
        </w:rPr>
        <w:t>4.4.1.1. Подготовить необходимый для работы инструмент и средства индивидуальной защиты и проверить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4.4.1.2. Внимательно осмотреть рабочее место и оградить его типовыми инвентарными ограждениями, конусами, тумбами, штакетными барьерами или сплошными деревянными ограждениями и дорожно-сигнальными переносными знаками.</w:t>
      </w:r>
    </w:p>
    <w:p>
      <w:pPr>
        <w:spacing w:line="240" w:lineRule="auto"/>
        <w:rPr>
          <w:rFonts w:hAnsi="Times New Roman" w:cs="Times New Roman"/>
          <w:color w:val="000000"/>
          <w:sz w:val="24"/>
          <w:szCs w:val="24"/>
        </w:rPr>
      </w:pPr>
      <w:r>
        <w:rPr>
          <w:rFonts w:hAnsi="Times New Roman" w:cs="Times New Roman"/>
          <w:color w:val="000000"/>
          <w:sz w:val="24"/>
          <w:szCs w:val="24"/>
        </w:rPr>
        <w:t>4.4.1.3. В темное время суток и во время тумана по внешним контурам ограждений и на дорожно-сигнальных знаках вывесить сигнальные красные фонари.</w:t>
      </w:r>
    </w:p>
    <w:p>
      <w:pPr>
        <w:spacing w:line="240" w:lineRule="auto"/>
        <w:rPr>
          <w:rFonts w:hAnsi="Times New Roman" w:cs="Times New Roman"/>
          <w:color w:val="000000"/>
          <w:sz w:val="24"/>
          <w:szCs w:val="24"/>
        </w:rPr>
      </w:pPr>
      <w:r>
        <w:rPr>
          <w:rFonts w:hAnsi="Times New Roman" w:cs="Times New Roman"/>
          <w:color w:val="000000"/>
          <w:sz w:val="24"/>
          <w:szCs w:val="24"/>
        </w:rPr>
        <w:t>4.4.1.4. При применении такелажных и других приспособлений (блоков, талей, строп) необходимо проверить их исправность и работу проводить только при наличии допуска к стропальным или монтажным работам.</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 дорожный рабочий обязан соблюдать следующие требования охраны труда (с учетом характера выполняемой работы):</w:t>
      </w:r>
    </w:p>
    <w:p>
      <w:pPr>
        <w:spacing w:line="240" w:lineRule="auto"/>
        <w:rPr>
          <w:rFonts w:hAnsi="Times New Roman" w:cs="Times New Roman"/>
          <w:color w:val="000000"/>
          <w:sz w:val="24"/>
          <w:szCs w:val="24"/>
        </w:rPr>
      </w:pPr>
      <w:r>
        <w:rPr>
          <w:rFonts w:hAnsi="Times New Roman" w:cs="Times New Roman"/>
          <w:color w:val="000000"/>
          <w:sz w:val="24"/>
          <w:szCs w:val="24"/>
        </w:rPr>
        <w:t>5.1.1. При производстве ремонтных работ с использованием передвижных ручных битумных котлов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5.1.1.1. Котел нужно устанавливать не ближе 50 м от места работы с учетом преобладающего направления ветра, чтобы предохранить работающих от действия дыма и паров, образующихся при подогреве.</w:t>
      </w:r>
    </w:p>
    <w:p>
      <w:pPr>
        <w:spacing w:line="240" w:lineRule="auto"/>
        <w:rPr>
          <w:rFonts w:hAnsi="Times New Roman" w:cs="Times New Roman"/>
          <w:color w:val="000000"/>
          <w:sz w:val="24"/>
          <w:szCs w:val="24"/>
        </w:rPr>
      </w:pPr>
      <w:r>
        <w:rPr>
          <w:rFonts w:hAnsi="Times New Roman" w:cs="Times New Roman"/>
          <w:color w:val="000000"/>
          <w:sz w:val="24"/>
          <w:szCs w:val="24"/>
        </w:rPr>
        <w:t>5.1.1.2. Перед разжиганием котла необходимо проверить исправность котла и топки, наличие и исправность инструмента и защитных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5.1.1.3. Разжигать битумоплавильный котел, имеющий неисправности,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5.1.1.4. Прикасаться руками без рукавиц к крышке битумного котла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5.1.1.5. Загружать битум в котел следует небольшими кусками во избежание разбрызгивания; чтобы не допустить вытекания битума в случае его вспенивания, котел нельзя загружать больше чем на 2/3 его емкости.</w:t>
      </w:r>
    </w:p>
    <w:p>
      <w:pPr>
        <w:spacing w:line="240" w:lineRule="auto"/>
        <w:rPr>
          <w:rFonts w:hAnsi="Times New Roman" w:cs="Times New Roman"/>
          <w:color w:val="000000"/>
          <w:sz w:val="24"/>
          <w:szCs w:val="24"/>
        </w:rPr>
      </w:pPr>
      <w:r>
        <w:rPr>
          <w:rFonts w:hAnsi="Times New Roman" w:cs="Times New Roman"/>
          <w:color w:val="000000"/>
          <w:sz w:val="24"/>
          <w:szCs w:val="24"/>
        </w:rPr>
        <w:t>5.1.1.6. При разжигании котла запрещается применять бензин, керосин и другие быстровоспламеняющиеся вещества. Огонь в топке следует увеличивать постепенно, обеспечивая медленное плавление битума.</w:t>
      </w:r>
    </w:p>
    <w:p>
      <w:pPr>
        <w:spacing w:line="240" w:lineRule="auto"/>
        <w:rPr>
          <w:rFonts w:hAnsi="Times New Roman" w:cs="Times New Roman"/>
          <w:color w:val="000000"/>
          <w:sz w:val="24"/>
          <w:szCs w:val="24"/>
        </w:rPr>
      </w:pPr>
      <w:r>
        <w:rPr>
          <w:rFonts w:hAnsi="Times New Roman" w:cs="Times New Roman"/>
          <w:color w:val="000000"/>
          <w:sz w:val="24"/>
          <w:szCs w:val="24"/>
        </w:rPr>
        <w:t>5.1.1.7. Загружаемый битум не должен содержать воды и грязи – присутствие в битуме воды при его плавлении вызывает вспенивание битума и может повлечь вытекание его из котла. Для прекращения вспенивания битума следует применять специальный препарат «СКТН-1» (синтетический каучук тиоколовый низкомолекулярный).</w:t>
      </w:r>
    </w:p>
    <w:p>
      <w:pPr>
        <w:spacing w:line="240" w:lineRule="auto"/>
        <w:rPr>
          <w:rFonts w:hAnsi="Times New Roman" w:cs="Times New Roman"/>
          <w:color w:val="000000"/>
          <w:sz w:val="24"/>
          <w:szCs w:val="24"/>
        </w:rPr>
      </w:pPr>
      <w:r>
        <w:rPr>
          <w:rFonts w:hAnsi="Times New Roman" w:cs="Times New Roman"/>
          <w:color w:val="000000"/>
          <w:sz w:val="24"/>
          <w:szCs w:val="24"/>
        </w:rPr>
        <w:t>5.1.1.8. Во избежание попадания воды и вспенивания битума необходимо во время дождя горловину котла закрывать несгораемой крышкой.</w:t>
      </w:r>
    </w:p>
    <w:p>
      <w:pPr>
        <w:spacing w:line="240" w:lineRule="auto"/>
        <w:rPr>
          <w:rFonts w:hAnsi="Times New Roman" w:cs="Times New Roman"/>
          <w:color w:val="000000"/>
          <w:sz w:val="24"/>
          <w:szCs w:val="24"/>
        </w:rPr>
      </w:pPr>
      <w:r>
        <w:rPr>
          <w:rFonts w:hAnsi="Times New Roman" w:cs="Times New Roman"/>
          <w:color w:val="000000"/>
          <w:sz w:val="24"/>
          <w:szCs w:val="24"/>
        </w:rPr>
        <w:t>5.1.1.9. При возгорании битума в топке или котле необходимо закрыть дверцу топки или крышку котла и гасить огонь песком или грунтом. Применять воду для тушения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5.1.1.10. Добавлять битум в разжижитель (керосин) разрешается только при погашенном огне в топке.</w:t>
      </w:r>
    </w:p>
    <w:p>
      <w:pPr>
        <w:spacing w:line="240" w:lineRule="auto"/>
        <w:rPr>
          <w:rFonts w:hAnsi="Times New Roman" w:cs="Times New Roman"/>
          <w:color w:val="000000"/>
          <w:sz w:val="24"/>
          <w:szCs w:val="24"/>
        </w:rPr>
      </w:pPr>
      <w:r>
        <w:rPr>
          <w:rFonts w:hAnsi="Times New Roman" w:cs="Times New Roman"/>
          <w:color w:val="000000"/>
          <w:sz w:val="24"/>
          <w:szCs w:val="24"/>
        </w:rPr>
        <w:t>5.1.1.11. Переносить разогретый или разжиженный битум разрешается только в специальных конусообразных ведрах, оборудованных крышками. Наполнять ведра следует только специальным черпаком и лишь на 3/4 их высоты во избежание выплескивания горячего битума при переноске.</w:t>
      </w:r>
    </w:p>
    <w:p>
      <w:pPr>
        <w:spacing w:line="240" w:lineRule="auto"/>
        <w:rPr>
          <w:rFonts w:hAnsi="Times New Roman" w:cs="Times New Roman"/>
          <w:color w:val="000000"/>
          <w:sz w:val="24"/>
          <w:szCs w:val="24"/>
        </w:rPr>
      </w:pPr>
      <w:r>
        <w:rPr>
          <w:rFonts w:hAnsi="Times New Roman" w:cs="Times New Roman"/>
          <w:color w:val="000000"/>
          <w:sz w:val="24"/>
          <w:szCs w:val="24"/>
        </w:rPr>
        <w:t>5.1.1.12. При доставке асфальтобетонных, цементобетонных, щебеночных, песчано-гравийных смесей, щебня, гравия и других материалов к месту укладки рабочим запрещается находиться в кузове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5.1.2. При доставке материалов в автомобилях-самосвалах рабочим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5.1.2.1. В момент подхода самосвала все рабочие должны находиться на обочине, противоположной той, на которой происходит движение.</w:t>
      </w:r>
    </w:p>
    <w:p>
      <w:pPr>
        <w:spacing w:line="240" w:lineRule="auto"/>
        <w:rPr>
          <w:rFonts w:hAnsi="Times New Roman" w:cs="Times New Roman"/>
          <w:color w:val="000000"/>
          <w:sz w:val="24"/>
          <w:szCs w:val="24"/>
        </w:rPr>
      </w:pPr>
      <w:r>
        <w:rPr>
          <w:rFonts w:hAnsi="Times New Roman" w:cs="Times New Roman"/>
          <w:color w:val="000000"/>
          <w:sz w:val="24"/>
          <w:szCs w:val="24"/>
        </w:rPr>
        <w:t>5.1.2.2. Не разрешается подходить к самосвалу до полной его остановки, стоять у бункера укладчика и находиться под поднятым кузовом в момент разгрузки самосвала.</w:t>
      </w:r>
    </w:p>
    <w:p>
      <w:pPr>
        <w:spacing w:line="240" w:lineRule="auto"/>
        <w:rPr>
          <w:rFonts w:hAnsi="Times New Roman" w:cs="Times New Roman"/>
          <w:color w:val="000000"/>
          <w:sz w:val="24"/>
          <w:szCs w:val="24"/>
        </w:rPr>
      </w:pPr>
      <w:r>
        <w:rPr>
          <w:rFonts w:hAnsi="Times New Roman" w:cs="Times New Roman"/>
          <w:color w:val="000000"/>
          <w:sz w:val="24"/>
          <w:szCs w:val="24"/>
        </w:rPr>
        <w:t>5.1.2.3. Остатки материалов в кузове автомобиля-самосвала очищать разрешается одному специально проинструктированному рабочему. Находясь на земле, он должен очистить кузов от налипшей смеси совковой лопатой (скребком), укрепленной на длинной (не менее 2,0 м) рукоятке. При этом не разрешается влезать в кузов, вставать на скаты, стучать снизу или раскачивать кузов самосвала.</w:t>
      </w:r>
    </w:p>
    <w:p>
      <w:pPr>
        <w:spacing w:line="240" w:lineRule="auto"/>
        <w:rPr>
          <w:rFonts w:hAnsi="Times New Roman" w:cs="Times New Roman"/>
          <w:color w:val="000000"/>
          <w:sz w:val="24"/>
          <w:szCs w:val="24"/>
        </w:rPr>
      </w:pPr>
      <w:r>
        <w:rPr>
          <w:rFonts w:hAnsi="Times New Roman" w:cs="Times New Roman"/>
          <w:color w:val="000000"/>
          <w:sz w:val="24"/>
          <w:szCs w:val="24"/>
        </w:rPr>
        <w:t>5.1.2.4. При укатке покрытий моторными катками смазка вальцов вручную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5.1.2.5. Разгрузку смеси следует производить только после предварительного предупреждения рабочих, занятых на ее укладке.</w:t>
      </w:r>
    </w:p>
    <w:p>
      <w:pPr>
        <w:spacing w:line="240" w:lineRule="auto"/>
        <w:rPr>
          <w:rFonts w:hAnsi="Times New Roman" w:cs="Times New Roman"/>
          <w:color w:val="000000"/>
          <w:sz w:val="24"/>
          <w:szCs w:val="24"/>
        </w:rPr>
      </w:pPr>
      <w:r>
        <w:rPr>
          <w:rFonts w:hAnsi="Times New Roman" w:cs="Times New Roman"/>
          <w:color w:val="000000"/>
          <w:sz w:val="24"/>
          <w:szCs w:val="24"/>
        </w:rPr>
        <w:t>5.1.2.6. Ручная переноска горячей смеси совковыми лопатами допускается на расстояние до 8 м. Переброска горячей массы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5.1.2.7. Подачу горячей смеси (асфальтобетонной) на расстояние свыше 8 м необходимо производить на носилках, огороженных бортами с трех сторон (высотой не менее 8 см), и тачками с разгрузкой опрокидыванием вперед.</w:t>
      </w:r>
    </w:p>
    <w:p>
      <w:pPr>
        <w:spacing w:line="240" w:lineRule="auto"/>
        <w:rPr>
          <w:rFonts w:hAnsi="Times New Roman" w:cs="Times New Roman"/>
          <w:color w:val="000000"/>
          <w:sz w:val="24"/>
          <w:szCs w:val="24"/>
        </w:rPr>
      </w:pPr>
      <w:r>
        <w:rPr>
          <w:rFonts w:hAnsi="Times New Roman" w:cs="Times New Roman"/>
          <w:color w:val="000000"/>
          <w:sz w:val="24"/>
          <w:szCs w:val="24"/>
        </w:rPr>
        <w:t>5.1.2.8. Запрещается работать стоя на горячей асфальтобетонной смеси при ее укладке.</w:t>
      </w:r>
    </w:p>
    <w:p>
      <w:pPr>
        <w:spacing w:line="240" w:lineRule="auto"/>
        <w:rPr>
          <w:rFonts w:hAnsi="Times New Roman" w:cs="Times New Roman"/>
          <w:color w:val="000000"/>
          <w:sz w:val="24"/>
          <w:szCs w:val="24"/>
        </w:rPr>
      </w:pPr>
      <w:r>
        <w:rPr>
          <w:rFonts w:hAnsi="Times New Roman" w:cs="Times New Roman"/>
          <w:color w:val="000000"/>
          <w:sz w:val="24"/>
          <w:szCs w:val="24"/>
        </w:rPr>
        <w:t>5.1.2.9. Работы по обрубке асфальтобетонного покрытия должны производиться, как правило, отбойными молотками с обязательным применением защитных очков.</w:t>
      </w:r>
    </w:p>
    <w:p>
      <w:pPr>
        <w:spacing w:line="240" w:lineRule="auto"/>
        <w:rPr>
          <w:rFonts w:hAnsi="Times New Roman" w:cs="Times New Roman"/>
          <w:color w:val="000000"/>
          <w:sz w:val="24"/>
          <w:szCs w:val="24"/>
        </w:rPr>
      </w:pPr>
      <w:r>
        <w:rPr>
          <w:rFonts w:hAnsi="Times New Roman" w:cs="Times New Roman"/>
          <w:color w:val="000000"/>
          <w:sz w:val="24"/>
          <w:szCs w:val="24"/>
        </w:rPr>
        <w:t>5.1.3. При работе с применением кувалды, топора, зубила и клиньев их рукоятки должны быть надежно укреплены.</w:t>
      </w:r>
    </w:p>
    <w:p>
      <w:pPr>
        <w:spacing w:line="240" w:lineRule="auto"/>
        <w:rPr>
          <w:rFonts w:hAnsi="Times New Roman" w:cs="Times New Roman"/>
          <w:color w:val="000000"/>
          <w:sz w:val="24"/>
          <w:szCs w:val="24"/>
        </w:rPr>
      </w:pPr>
      <w:r>
        <w:rPr>
          <w:rFonts w:hAnsi="Times New Roman" w:cs="Times New Roman"/>
          <w:color w:val="000000"/>
          <w:sz w:val="24"/>
          <w:szCs w:val="24"/>
        </w:rPr>
        <w:t>5.1.4. Затирку пористых мест на покрытии запрещается производить со стороны движения катка.</w:t>
      </w:r>
    </w:p>
    <w:p>
      <w:pPr>
        <w:spacing w:line="240" w:lineRule="auto"/>
        <w:rPr>
          <w:rFonts w:hAnsi="Times New Roman" w:cs="Times New Roman"/>
          <w:color w:val="000000"/>
          <w:sz w:val="24"/>
          <w:szCs w:val="24"/>
        </w:rPr>
      </w:pPr>
      <w:r>
        <w:rPr>
          <w:rFonts w:hAnsi="Times New Roman" w:cs="Times New Roman"/>
          <w:color w:val="000000"/>
          <w:sz w:val="24"/>
          <w:szCs w:val="24"/>
        </w:rPr>
        <w:t>5.1.5. При укладке сборных бетонных изделий (бордюрный камень, укрепительная плитка, лотки и др.) рабочий обязан пользоваться ломами, крючками и другими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5.1.6. Перенос бордюрных камней разрешается только одновременно четырьмя рабочими с помощью двух пар клещей. Перемещение бордюра вручную с помощью крюков или методом кантовки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5.1.7. Обсадку бордюрных камней трамбовкой разрешается производить только через деревянную прокладку.</w:t>
      </w:r>
    </w:p>
    <w:p>
      <w:pPr>
        <w:spacing w:line="240" w:lineRule="auto"/>
        <w:rPr>
          <w:rFonts w:hAnsi="Times New Roman" w:cs="Times New Roman"/>
          <w:color w:val="000000"/>
          <w:sz w:val="24"/>
          <w:szCs w:val="24"/>
        </w:rPr>
      </w:pPr>
      <w:r>
        <w:rPr>
          <w:rFonts w:hAnsi="Times New Roman" w:cs="Times New Roman"/>
          <w:color w:val="000000"/>
          <w:sz w:val="24"/>
          <w:szCs w:val="24"/>
        </w:rPr>
        <w:t>5.1.8. Подъем и перемещение тяжестей вручную допускаются при соблюдении нагрузки на 1 человека:</w:t>
      </w:r>
    </w:p>
    <w:p>
      <w:pPr>
        <w:spacing w:line="240" w:lineRule="auto"/>
        <w:rPr>
          <w:rFonts w:hAnsi="Times New Roman" w:cs="Times New Roman"/>
          <w:color w:val="000000"/>
          <w:sz w:val="24"/>
          <w:szCs w:val="24"/>
        </w:rPr>
      </w:pPr>
      <w:r>
        <w:rPr>
          <w:rFonts w:hAnsi="Times New Roman" w:cs="Times New Roman"/>
          <w:color w:val="000000"/>
          <w:sz w:val="24"/>
          <w:szCs w:val="24"/>
        </w:rPr>
        <w:t>5.1.8.1. 10 кг – для женщин старше 18 лет при чередовании с другой работой (до 2 раз в час).</w:t>
      </w:r>
    </w:p>
    <w:p>
      <w:pPr>
        <w:spacing w:line="240" w:lineRule="auto"/>
        <w:rPr>
          <w:rFonts w:hAnsi="Times New Roman" w:cs="Times New Roman"/>
          <w:color w:val="000000"/>
          <w:sz w:val="24"/>
          <w:szCs w:val="24"/>
        </w:rPr>
      </w:pPr>
      <w:r>
        <w:rPr>
          <w:rFonts w:hAnsi="Times New Roman" w:cs="Times New Roman"/>
          <w:color w:val="000000"/>
          <w:sz w:val="24"/>
          <w:szCs w:val="24"/>
        </w:rPr>
        <w:t>5.1.8.2. 7 кг – постоянно в течение рабочей смены.</w:t>
      </w:r>
    </w:p>
    <w:p>
      <w:pPr>
        <w:spacing w:line="240" w:lineRule="auto"/>
        <w:rPr>
          <w:rFonts w:hAnsi="Times New Roman" w:cs="Times New Roman"/>
          <w:color w:val="000000"/>
          <w:sz w:val="24"/>
          <w:szCs w:val="24"/>
        </w:rPr>
      </w:pPr>
      <w:r>
        <w:rPr>
          <w:rFonts w:hAnsi="Times New Roman" w:cs="Times New Roman"/>
          <w:color w:val="000000"/>
          <w:sz w:val="24"/>
          <w:szCs w:val="24"/>
        </w:rPr>
        <w:t>5.1.8.3. Предельно допустимые величины динамической работы, совершаемой в течение каждого часа рабочей смены: 1750 кг/м – с рабочей поверхности, 875 кг/м – с пола.</w:t>
      </w:r>
    </w:p>
    <w:p>
      <w:pPr>
        <w:spacing w:line="240" w:lineRule="auto"/>
        <w:rPr>
          <w:rFonts w:hAnsi="Times New Roman" w:cs="Times New Roman"/>
          <w:color w:val="000000"/>
          <w:sz w:val="24"/>
          <w:szCs w:val="24"/>
        </w:rPr>
      </w:pPr>
      <w:r>
        <w:rPr>
          <w:rFonts w:hAnsi="Times New Roman" w:cs="Times New Roman"/>
          <w:color w:val="000000"/>
          <w:sz w:val="24"/>
          <w:szCs w:val="24"/>
        </w:rPr>
        <w:t>5.1.8.4. Для мужчин старше 18 лет – до 50 кг, если эта работа носит непостоянный характер.</w:t>
      </w:r>
    </w:p>
    <w:p>
      <w:pPr>
        <w:spacing w:line="240" w:lineRule="auto"/>
        <w:rPr>
          <w:rFonts w:hAnsi="Times New Roman" w:cs="Times New Roman"/>
          <w:color w:val="000000"/>
          <w:sz w:val="24"/>
          <w:szCs w:val="24"/>
        </w:rPr>
      </w:pPr>
      <w:r>
        <w:rPr>
          <w:rFonts w:hAnsi="Times New Roman" w:cs="Times New Roman"/>
          <w:color w:val="000000"/>
          <w:sz w:val="24"/>
          <w:szCs w:val="24"/>
        </w:rPr>
        <w:t>5.1.9. При работе автогудронаторов и заливщиков швов и трещин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5.1.9.1. Следить за состоянием кранов, вентилей и других сочленений, а в случае обнаружения в этих местах просачивания битума прекратить работу и устранить неисправность.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5.1.9.2. При наборе вяжущих материалов надежно присоединять шланг к всасывающему патрубку специальными зажимами (хомутами).</w:t>
      </w:r>
    </w:p>
    <w:p>
      <w:pPr>
        <w:spacing w:line="240" w:lineRule="auto"/>
        <w:rPr>
          <w:rFonts w:hAnsi="Times New Roman" w:cs="Times New Roman"/>
          <w:color w:val="000000"/>
          <w:sz w:val="24"/>
          <w:szCs w:val="24"/>
        </w:rPr>
      </w:pPr>
      <w:r>
        <w:rPr>
          <w:rFonts w:hAnsi="Times New Roman" w:cs="Times New Roman"/>
          <w:color w:val="000000"/>
          <w:sz w:val="24"/>
          <w:szCs w:val="24"/>
        </w:rPr>
        <w:t>5.1.9.3. При розливе битуминозных материалов людям запрещается находиться на расстоянии ближе 10 м от распределительных труб и шлангов. Площадки заливки трещин и розлива битума должны быть ограждены. Рабочие, занятые на засыпке трещин, должны иметь специальную одежду и обувь на кожаной подошве.</w:t>
      </w:r>
    </w:p>
    <w:p>
      <w:pPr>
        <w:spacing w:line="240" w:lineRule="auto"/>
        <w:rPr>
          <w:rFonts w:hAnsi="Times New Roman" w:cs="Times New Roman"/>
          <w:color w:val="000000"/>
          <w:sz w:val="24"/>
          <w:szCs w:val="24"/>
        </w:rPr>
      </w:pPr>
      <w:r>
        <w:rPr>
          <w:rFonts w:hAnsi="Times New Roman" w:cs="Times New Roman"/>
          <w:color w:val="000000"/>
          <w:sz w:val="24"/>
          <w:szCs w:val="24"/>
        </w:rPr>
        <w:t>5.1.10. При подаче бетонной смеси стреловыми кранами:</w:t>
      </w:r>
    </w:p>
    <w:p>
      <w:pPr>
        <w:spacing w:line="240" w:lineRule="auto"/>
        <w:rPr>
          <w:rFonts w:hAnsi="Times New Roman" w:cs="Times New Roman"/>
          <w:color w:val="000000"/>
          <w:sz w:val="24"/>
          <w:szCs w:val="24"/>
        </w:rPr>
      </w:pPr>
      <w:r>
        <w:rPr>
          <w:rFonts w:hAnsi="Times New Roman" w:cs="Times New Roman"/>
          <w:color w:val="000000"/>
          <w:sz w:val="24"/>
          <w:szCs w:val="24"/>
        </w:rPr>
        <w:t>5.1.10.1. Бадьи укрепляются и загружаются так, чтобы не произошла их самопроизвольная разгрузка.</w:t>
      </w:r>
    </w:p>
    <w:p>
      <w:pPr>
        <w:spacing w:line="240" w:lineRule="auto"/>
        <w:rPr>
          <w:rFonts w:hAnsi="Times New Roman" w:cs="Times New Roman"/>
          <w:color w:val="000000"/>
          <w:sz w:val="24"/>
          <w:szCs w:val="24"/>
        </w:rPr>
      </w:pPr>
      <w:r>
        <w:rPr>
          <w:rFonts w:hAnsi="Times New Roman" w:cs="Times New Roman"/>
          <w:color w:val="000000"/>
          <w:sz w:val="24"/>
          <w:szCs w:val="24"/>
        </w:rPr>
        <w:t>5.1.10.2. Неисправные и непроверенные бадьи использовать для подачи бетона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5.1.10.3. Рабочий, открывающий бадьи, должен находиться на прочном огражденном настиле.</w:t>
      </w:r>
    </w:p>
    <w:p>
      <w:pPr>
        <w:spacing w:line="240" w:lineRule="auto"/>
        <w:rPr>
          <w:rFonts w:hAnsi="Times New Roman" w:cs="Times New Roman"/>
          <w:color w:val="000000"/>
          <w:sz w:val="24"/>
          <w:szCs w:val="24"/>
        </w:rPr>
      </w:pPr>
      <w:r>
        <w:rPr>
          <w:rFonts w:hAnsi="Times New Roman" w:cs="Times New Roman"/>
          <w:color w:val="000000"/>
          <w:sz w:val="24"/>
          <w:szCs w:val="24"/>
        </w:rPr>
        <w:t>5.1.10.4. При выгрузке бетонной смеси из бадьи расстояние от низа бадьи до поверхности, на которую выгружают, не должно превышать 1 м.</w:t>
      </w:r>
    </w:p>
    <w:p>
      <w:pPr>
        <w:spacing w:line="240" w:lineRule="auto"/>
        <w:rPr>
          <w:rFonts w:hAnsi="Times New Roman" w:cs="Times New Roman"/>
          <w:color w:val="000000"/>
          <w:sz w:val="24"/>
          <w:szCs w:val="24"/>
        </w:rPr>
      </w:pPr>
      <w:r>
        <w:rPr>
          <w:rFonts w:hAnsi="Times New Roman" w:cs="Times New Roman"/>
          <w:color w:val="000000"/>
          <w:sz w:val="24"/>
          <w:szCs w:val="24"/>
        </w:rPr>
        <w:t>5.1.11. При транспортировании бетонной смеси ручными тележками (на мелких работах):</w:t>
      </w:r>
    </w:p>
    <w:p>
      <w:pPr>
        <w:spacing w:line="240" w:lineRule="auto"/>
        <w:rPr>
          <w:rFonts w:hAnsi="Times New Roman" w:cs="Times New Roman"/>
          <w:color w:val="000000"/>
          <w:sz w:val="24"/>
          <w:szCs w:val="24"/>
        </w:rPr>
      </w:pPr>
      <w:r>
        <w:rPr>
          <w:rFonts w:hAnsi="Times New Roman" w:cs="Times New Roman"/>
          <w:color w:val="000000"/>
          <w:sz w:val="24"/>
          <w:szCs w:val="24"/>
        </w:rPr>
        <w:t>5.1.11.1. Необходимо заранее устраивать катальные ходы.</w:t>
      </w:r>
    </w:p>
    <w:p>
      <w:pPr>
        <w:spacing w:line="240" w:lineRule="auto"/>
        <w:rPr>
          <w:rFonts w:hAnsi="Times New Roman" w:cs="Times New Roman"/>
          <w:color w:val="000000"/>
          <w:sz w:val="24"/>
          <w:szCs w:val="24"/>
        </w:rPr>
      </w:pPr>
      <w:r>
        <w:rPr>
          <w:rFonts w:hAnsi="Times New Roman" w:cs="Times New Roman"/>
          <w:color w:val="000000"/>
          <w:sz w:val="24"/>
          <w:szCs w:val="24"/>
        </w:rPr>
        <w:t>5.1.11.2. Катальные ходы должны систематически очищаться от бетона и грязи.</w:t>
      </w:r>
    </w:p>
    <w:p>
      <w:pPr>
        <w:spacing w:line="240" w:lineRule="auto"/>
        <w:rPr>
          <w:rFonts w:hAnsi="Times New Roman" w:cs="Times New Roman"/>
          <w:color w:val="000000"/>
          <w:sz w:val="24"/>
          <w:szCs w:val="24"/>
        </w:rPr>
      </w:pPr>
      <w:r>
        <w:rPr>
          <w:rFonts w:hAnsi="Times New Roman" w:cs="Times New Roman"/>
          <w:color w:val="000000"/>
          <w:sz w:val="24"/>
          <w:szCs w:val="24"/>
        </w:rPr>
        <w:t>5.1.11.3. Груз, перемещаемый в тачках, не должен превышать 160 кг.</w:t>
      </w:r>
    </w:p>
    <w:p>
      <w:pPr>
        <w:spacing w:line="240" w:lineRule="auto"/>
        <w:rPr>
          <w:rFonts w:hAnsi="Times New Roman" w:cs="Times New Roman"/>
          <w:color w:val="000000"/>
          <w:sz w:val="24"/>
          <w:szCs w:val="24"/>
        </w:rPr>
      </w:pPr>
      <w:r>
        <w:rPr>
          <w:rFonts w:hAnsi="Times New Roman" w:cs="Times New Roman"/>
          <w:color w:val="000000"/>
          <w:sz w:val="24"/>
          <w:szCs w:val="24"/>
        </w:rPr>
        <w:t>5.1.12. При открывании бортов грузового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5.1.12.1. Вначале следует открывать задний борт, а затем боковые.</w:t>
      </w:r>
    </w:p>
    <w:p>
      <w:pPr>
        <w:spacing w:line="240" w:lineRule="auto"/>
        <w:rPr>
          <w:rFonts w:hAnsi="Times New Roman" w:cs="Times New Roman"/>
          <w:color w:val="000000"/>
          <w:sz w:val="24"/>
          <w:szCs w:val="24"/>
        </w:rPr>
      </w:pPr>
      <w:r>
        <w:rPr>
          <w:rFonts w:hAnsi="Times New Roman" w:cs="Times New Roman"/>
          <w:color w:val="000000"/>
          <w:sz w:val="24"/>
          <w:szCs w:val="24"/>
        </w:rPr>
        <w:t>5.1.12.2. Рабочие должны находиться сбоку от открываемого борта.</w:t>
      </w:r>
    </w:p>
    <w:p>
      <w:pPr>
        <w:spacing w:line="240" w:lineRule="auto"/>
        <w:rPr>
          <w:rFonts w:hAnsi="Times New Roman" w:cs="Times New Roman"/>
          <w:color w:val="000000"/>
          <w:sz w:val="24"/>
          <w:szCs w:val="24"/>
        </w:rPr>
      </w:pPr>
      <w:r>
        <w:rPr>
          <w:rFonts w:hAnsi="Times New Roman" w:cs="Times New Roman"/>
          <w:color w:val="000000"/>
          <w:sz w:val="24"/>
          <w:szCs w:val="24"/>
        </w:rPr>
        <w:t>5.1.12.3. Запрещается открывать борта, если в кузове находятся люди.</w:t>
      </w:r>
    </w:p>
    <w:p>
      <w:pPr>
        <w:spacing w:line="240" w:lineRule="auto"/>
        <w:rPr>
          <w:rFonts w:hAnsi="Times New Roman" w:cs="Times New Roman"/>
          <w:color w:val="000000"/>
          <w:sz w:val="24"/>
          <w:szCs w:val="24"/>
        </w:rPr>
      </w:pPr>
      <w:r>
        <w:rPr>
          <w:rFonts w:hAnsi="Times New Roman" w:cs="Times New Roman"/>
          <w:color w:val="000000"/>
          <w:sz w:val="24"/>
          <w:szCs w:val="24"/>
        </w:rPr>
        <w:t>5.1.13. При перевозке грузовым автомобилем штучного камня и бордюра:</w:t>
      </w:r>
    </w:p>
    <w:p>
      <w:pPr>
        <w:spacing w:line="240" w:lineRule="auto"/>
        <w:rPr>
          <w:rFonts w:hAnsi="Times New Roman" w:cs="Times New Roman"/>
          <w:color w:val="000000"/>
          <w:sz w:val="24"/>
          <w:szCs w:val="24"/>
        </w:rPr>
      </w:pPr>
      <w:r>
        <w:rPr>
          <w:rFonts w:hAnsi="Times New Roman" w:cs="Times New Roman"/>
          <w:color w:val="000000"/>
          <w:sz w:val="24"/>
          <w:szCs w:val="24"/>
        </w:rPr>
        <w:t>5.1.13.1. Груз должен быть размещен по всей площадке кузова автомобиля равномерно.</w:t>
      </w:r>
    </w:p>
    <w:p>
      <w:pPr>
        <w:spacing w:line="240" w:lineRule="auto"/>
        <w:rPr>
          <w:rFonts w:hAnsi="Times New Roman" w:cs="Times New Roman"/>
          <w:color w:val="000000"/>
          <w:sz w:val="24"/>
          <w:szCs w:val="24"/>
        </w:rPr>
      </w:pPr>
      <w:r>
        <w:rPr>
          <w:rFonts w:hAnsi="Times New Roman" w:cs="Times New Roman"/>
          <w:color w:val="000000"/>
          <w:sz w:val="24"/>
          <w:szCs w:val="24"/>
        </w:rPr>
        <w:t>5.1.13.2. Перевозка людей в кузове вместе с камнем и бордюром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с ручным инструментом к нему предъявляют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5.1.14.1. Рукоятки должны быть изготовлены из прочной, выдержанной древесины дуба, клена, бука и других твердых пород.</w:t>
      </w:r>
    </w:p>
    <w:p>
      <w:pPr>
        <w:spacing w:line="240" w:lineRule="auto"/>
        <w:rPr>
          <w:rFonts w:hAnsi="Times New Roman" w:cs="Times New Roman"/>
          <w:color w:val="000000"/>
          <w:sz w:val="24"/>
          <w:szCs w:val="24"/>
        </w:rPr>
      </w:pPr>
      <w:r>
        <w:rPr>
          <w:rFonts w:hAnsi="Times New Roman" w:cs="Times New Roman"/>
          <w:color w:val="000000"/>
          <w:sz w:val="24"/>
          <w:szCs w:val="24"/>
        </w:rPr>
        <w:t>5.1.14.2. Инструмент должен быть насажен на рукоятки так, чтобы он не мог с них соскочить, для чего рукоятка расклинивается.</w:t>
      </w:r>
    </w:p>
    <w:p>
      <w:pPr>
        <w:spacing w:line="240" w:lineRule="auto"/>
        <w:rPr>
          <w:rFonts w:hAnsi="Times New Roman" w:cs="Times New Roman"/>
          <w:color w:val="000000"/>
          <w:sz w:val="24"/>
          <w:szCs w:val="24"/>
        </w:rPr>
      </w:pPr>
      <w:r>
        <w:rPr>
          <w:rFonts w:hAnsi="Times New Roman" w:cs="Times New Roman"/>
          <w:color w:val="000000"/>
          <w:sz w:val="24"/>
          <w:szCs w:val="24"/>
        </w:rPr>
        <w:t>5.1.14.3. Затылки (бойки) клиньев, зубил и других инструментов должны быть гладкими и ровными, без сколов, выбоин, трещин и заусениц.</w:t>
      </w:r>
    </w:p>
    <w:p>
      <w:pPr>
        <w:spacing w:line="240" w:lineRule="auto"/>
        <w:rPr>
          <w:rFonts w:hAnsi="Times New Roman" w:cs="Times New Roman"/>
          <w:color w:val="000000"/>
          <w:sz w:val="24"/>
          <w:szCs w:val="24"/>
        </w:rPr>
      </w:pPr>
      <w:r>
        <w:rPr>
          <w:rFonts w:hAnsi="Times New Roman" w:cs="Times New Roman"/>
          <w:color w:val="000000"/>
          <w:sz w:val="24"/>
          <w:szCs w:val="24"/>
        </w:rPr>
        <w:t>5.1.14.4. Стальные ломы должны быть круглого сечения и иметь один конец в форме лопаточки, а другой – в виде четырехгранной пирамиды.</w:t>
      </w:r>
    </w:p>
    <w:p>
      <w:pPr>
        <w:spacing w:line="240" w:lineRule="auto"/>
        <w:rPr>
          <w:rFonts w:hAnsi="Times New Roman" w:cs="Times New Roman"/>
          <w:color w:val="000000"/>
          <w:sz w:val="24"/>
          <w:szCs w:val="24"/>
        </w:rPr>
      </w:pPr>
      <w:r>
        <w:rPr>
          <w:rFonts w:hAnsi="Times New Roman" w:cs="Times New Roman"/>
          <w:color w:val="000000"/>
          <w:sz w:val="24"/>
          <w:szCs w:val="24"/>
        </w:rPr>
        <w:t>5.1.14.5. Погнутый лом применять запрещается, его следует заменить на исправный.</w:t>
      </w:r>
    </w:p>
    <w:p>
      <w:pPr>
        <w:spacing w:line="240" w:lineRule="auto"/>
        <w:rPr>
          <w:rFonts w:hAnsi="Times New Roman" w:cs="Times New Roman"/>
          <w:color w:val="000000"/>
          <w:sz w:val="24"/>
          <w:szCs w:val="24"/>
        </w:rPr>
      </w:pPr>
      <w:r>
        <w:rPr>
          <w:rFonts w:hAnsi="Times New Roman" w:cs="Times New Roman"/>
          <w:color w:val="000000"/>
          <w:sz w:val="24"/>
          <w:szCs w:val="24"/>
        </w:rPr>
        <w:t>5.1.15. При работе с вибраторами:</w:t>
      </w:r>
    </w:p>
    <w:p>
      <w:pPr>
        <w:spacing w:line="240" w:lineRule="auto"/>
        <w:rPr>
          <w:rFonts w:hAnsi="Times New Roman" w:cs="Times New Roman"/>
          <w:color w:val="000000"/>
          <w:sz w:val="24"/>
          <w:szCs w:val="24"/>
        </w:rPr>
      </w:pPr>
      <w:r>
        <w:rPr>
          <w:rFonts w:hAnsi="Times New Roman" w:cs="Times New Roman"/>
          <w:color w:val="000000"/>
          <w:sz w:val="24"/>
          <w:szCs w:val="24"/>
        </w:rPr>
        <w:t>5.1.15.1. Работники должны предварительно пройти медицинское освидетельствование.</w:t>
      </w:r>
    </w:p>
    <w:p>
      <w:pPr>
        <w:spacing w:line="240" w:lineRule="auto"/>
        <w:rPr>
          <w:rFonts w:hAnsi="Times New Roman" w:cs="Times New Roman"/>
          <w:color w:val="000000"/>
          <w:sz w:val="24"/>
          <w:szCs w:val="24"/>
        </w:rPr>
      </w:pPr>
      <w:r>
        <w:rPr>
          <w:rFonts w:hAnsi="Times New Roman" w:cs="Times New Roman"/>
          <w:color w:val="000000"/>
          <w:sz w:val="24"/>
          <w:szCs w:val="24"/>
        </w:rPr>
        <w:t>5.1.15.2. Работники обеспечиваются резиновыми сапогами и перчатками.</w:t>
      </w:r>
    </w:p>
    <w:p>
      <w:pPr>
        <w:spacing w:line="240" w:lineRule="auto"/>
        <w:rPr>
          <w:rFonts w:hAnsi="Times New Roman" w:cs="Times New Roman"/>
          <w:color w:val="000000"/>
          <w:sz w:val="24"/>
          <w:szCs w:val="24"/>
        </w:rPr>
      </w:pPr>
      <w:r>
        <w:rPr>
          <w:rFonts w:hAnsi="Times New Roman" w:cs="Times New Roman"/>
          <w:color w:val="000000"/>
          <w:sz w:val="24"/>
          <w:szCs w:val="24"/>
        </w:rPr>
        <w:t>5.1.15.3. Рукоятки вибраторов должны быть снабжены амортизаторами, отрегулированными так, чтобы амплитуда вибрации рукояток не превышала норм для ручного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5.1.15.4. Питание вибратора производится от сети при помощи шлангового провода. Для предохранения от повреждений провода последний должен быть привязан к вибратору на расстоянии 20–30 см от конца с образованием небольшой петли.</w:t>
      </w:r>
    </w:p>
    <w:p>
      <w:pPr>
        <w:spacing w:line="240" w:lineRule="auto"/>
        <w:rPr>
          <w:rFonts w:hAnsi="Times New Roman" w:cs="Times New Roman"/>
          <w:color w:val="000000"/>
          <w:sz w:val="24"/>
          <w:szCs w:val="24"/>
        </w:rPr>
      </w:pPr>
      <w:r>
        <w:rPr>
          <w:rFonts w:hAnsi="Times New Roman" w:cs="Times New Roman"/>
          <w:color w:val="000000"/>
          <w:sz w:val="24"/>
          <w:szCs w:val="24"/>
        </w:rPr>
        <w:t>5.1.15.5. При уплотнении бетонной смеси переносными вибраторами запрещается прижимание вибраторов руками или ногами к поверхности. Ручное перемещение вибраторов производится только при помощи гибких тяг.</w:t>
      </w:r>
    </w:p>
    <w:p>
      <w:pPr>
        <w:spacing w:line="240" w:lineRule="auto"/>
        <w:rPr>
          <w:rFonts w:hAnsi="Times New Roman" w:cs="Times New Roman"/>
          <w:color w:val="000000"/>
          <w:sz w:val="24"/>
          <w:szCs w:val="24"/>
        </w:rPr>
      </w:pPr>
      <w:r>
        <w:rPr>
          <w:rFonts w:hAnsi="Times New Roman" w:cs="Times New Roman"/>
          <w:color w:val="000000"/>
          <w:sz w:val="24"/>
          <w:szCs w:val="24"/>
        </w:rPr>
        <w:t>5.1.15.6. При перерывах в работе и при переходе бетонщиков с одного места работы на другое вибратор должен быть отключен.</w:t>
      </w:r>
    </w:p>
    <w:p>
      <w:pPr>
        <w:spacing w:line="240" w:lineRule="auto"/>
        <w:rPr>
          <w:rFonts w:hAnsi="Times New Roman" w:cs="Times New Roman"/>
          <w:color w:val="000000"/>
          <w:sz w:val="24"/>
          <w:szCs w:val="24"/>
        </w:rPr>
      </w:pPr>
      <w:r>
        <w:rPr>
          <w:rFonts w:hAnsi="Times New Roman" w:cs="Times New Roman"/>
          <w:color w:val="000000"/>
          <w:sz w:val="24"/>
          <w:szCs w:val="24"/>
        </w:rPr>
        <w:t>5.1.16. Работа с клиньями при помощи кувалд разрешается только при условии применения клинодержателя. Длина рукоятки клинодержателя должна быть не менее 70 см.</w:t>
      </w:r>
    </w:p>
    <w:p>
      <w:pPr>
        <w:spacing w:line="240" w:lineRule="auto"/>
        <w:rPr>
          <w:rFonts w:hAnsi="Times New Roman" w:cs="Times New Roman"/>
          <w:color w:val="000000"/>
          <w:sz w:val="24"/>
          <w:szCs w:val="24"/>
        </w:rPr>
      </w:pPr>
      <w:r>
        <w:rPr>
          <w:rFonts w:hAnsi="Times New Roman" w:cs="Times New Roman"/>
          <w:color w:val="000000"/>
          <w:sz w:val="24"/>
          <w:szCs w:val="24"/>
        </w:rPr>
        <w:t>5.1.17. При работе с пневматическим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5.1.17.1. Проверить исправность пневматического инструмента, надежность присоединения резинового шланга к инструменту и воздухопроводящей сети, а также закрепления рабочего органа инструмента в буксе.</w:t>
      </w:r>
    </w:p>
    <w:p>
      <w:pPr>
        <w:spacing w:line="240" w:lineRule="auto"/>
        <w:rPr>
          <w:rFonts w:hAnsi="Times New Roman" w:cs="Times New Roman"/>
          <w:color w:val="000000"/>
          <w:sz w:val="24"/>
          <w:szCs w:val="24"/>
        </w:rPr>
      </w:pPr>
      <w:r>
        <w:rPr>
          <w:rFonts w:hAnsi="Times New Roman" w:cs="Times New Roman"/>
          <w:color w:val="000000"/>
          <w:sz w:val="24"/>
          <w:szCs w:val="24"/>
        </w:rPr>
        <w:t>3.17.2. Рабочий инструмент пневматического действия должен быть отрегулирован так, чтобы во время работы не было сильной отдачи. При прекращении нажима на управляющую рукоятку клапаны в закрытом положении не должны пропускать воздуха, должны легко открываться и быстро закрываться.</w:t>
      </w:r>
    </w:p>
    <w:p>
      <w:pPr>
        <w:spacing w:line="240" w:lineRule="auto"/>
        <w:rPr>
          <w:rFonts w:hAnsi="Times New Roman" w:cs="Times New Roman"/>
          <w:color w:val="000000"/>
          <w:sz w:val="24"/>
          <w:szCs w:val="24"/>
        </w:rPr>
      </w:pPr>
      <w:r>
        <w:rPr>
          <w:rFonts w:hAnsi="Times New Roman" w:cs="Times New Roman"/>
          <w:color w:val="000000"/>
          <w:sz w:val="24"/>
          <w:szCs w:val="24"/>
        </w:rPr>
        <w:t>5.1.17.3. При проявлении во время работы пневматическим инструментом вибрации, причиняющей неприятные ощущения и вызывающей необычно быструю утомляемость, рабочий должен прекратить работу и сообщить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5.1.17.4. Присоединять к пневматическому инструменту и отсоединять от него резиновый шланг разрешается только после выключения подачи воздуха. До присоединения шланг необходимо продуть сжатым воздухом.</w:t>
      </w:r>
    </w:p>
    <w:p>
      <w:pPr>
        <w:spacing w:line="240" w:lineRule="auto"/>
        <w:rPr>
          <w:rFonts w:hAnsi="Times New Roman" w:cs="Times New Roman"/>
          <w:color w:val="000000"/>
          <w:sz w:val="24"/>
          <w:szCs w:val="24"/>
        </w:rPr>
      </w:pPr>
      <w:r>
        <w:rPr>
          <w:rFonts w:hAnsi="Times New Roman" w:cs="Times New Roman"/>
          <w:color w:val="000000"/>
          <w:sz w:val="24"/>
          <w:szCs w:val="24"/>
        </w:rPr>
        <w:t>5.1.17.5. Включать подачу воздуха разрешается только после того, как инструмент поставлен в рабочее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5.1.17.6. Холостой ход инструмента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5.1.17.7. При переносе пневматический инструмент следует держать за рукоятку или корпус. Не разрешается переносить инструмент, держась за шланг или за рабочую часть.</w:t>
      </w:r>
    </w:p>
    <w:p>
      <w:pPr>
        <w:spacing w:line="240" w:lineRule="auto"/>
        <w:rPr>
          <w:rFonts w:hAnsi="Times New Roman" w:cs="Times New Roman"/>
          <w:color w:val="000000"/>
          <w:sz w:val="24"/>
          <w:szCs w:val="24"/>
        </w:rPr>
      </w:pPr>
      <w:r>
        <w:rPr>
          <w:rFonts w:hAnsi="Times New Roman" w:cs="Times New Roman"/>
          <w:color w:val="000000"/>
          <w:sz w:val="24"/>
          <w:szCs w:val="24"/>
        </w:rPr>
        <w:t>5.1.17.8.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5.1.17.8.1. Работать пневматическим инструментом и электрическим инструментом с приставных лестниц или когда рабочее место не обеспечивает устойчивого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5.1.17.8.2. Менять рабочую часть инструмента разрешается только после его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5.1.17.8.3. При окончании работы или при ее перерыве следует вынуть рабочую часть.</w:t>
      </w:r>
    </w:p>
    <w:p>
      <w:pPr>
        <w:spacing w:line="240" w:lineRule="auto"/>
        <w:rPr>
          <w:rFonts w:hAnsi="Times New Roman" w:cs="Times New Roman"/>
          <w:color w:val="000000"/>
          <w:sz w:val="24"/>
          <w:szCs w:val="24"/>
        </w:rPr>
      </w:pPr>
      <w:r>
        <w:rPr>
          <w:rFonts w:hAnsi="Times New Roman" w:cs="Times New Roman"/>
          <w:color w:val="000000"/>
          <w:sz w:val="24"/>
          <w:szCs w:val="24"/>
        </w:rPr>
        <w:t>5.1.18. При работе в зимнее время следует своевременно удалять конденсат из воздухопровода при помощи конденсационных устройств на воздухопроводной сети.</w:t>
      </w:r>
    </w:p>
    <w:p>
      <w:pPr>
        <w:spacing w:line="240" w:lineRule="auto"/>
        <w:rPr>
          <w:rFonts w:hAnsi="Times New Roman" w:cs="Times New Roman"/>
          <w:color w:val="000000"/>
          <w:sz w:val="24"/>
          <w:szCs w:val="24"/>
        </w:rPr>
      </w:pPr>
      <w:r>
        <w:rPr>
          <w:rFonts w:hAnsi="Times New Roman" w:cs="Times New Roman"/>
          <w:color w:val="000000"/>
          <w:sz w:val="24"/>
          <w:szCs w:val="24"/>
        </w:rPr>
        <w:t>5.1.19. Перед началом работы с электроинструментом: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5.1.19.1. Необходимо проверить его исправность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5.1.19.2. Ручки электроинструмента должны быть изолированы, инструмент – заземлен.</w:t>
      </w:r>
    </w:p>
    <w:p>
      <w:pPr>
        <w:spacing w:line="240" w:lineRule="auto"/>
        <w:rPr>
          <w:rFonts w:hAnsi="Times New Roman" w:cs="Times New Roman"/>
          <w:color w:val="000000"/>
          <w:sz w:val="24"/>
          <w:szCs w:val="24"/>
        </w:rPr>
      </w:pPr>
      <w:r>
        <w:rPr>
          <w:rFonts w:hAnsi="Times New Roman" w:cs="Times New Roman"/>
          <w:color w:val="000000"/>
          <w:sz w:val="24"/>
          <w:szCs w:val="24"/>
        </w:rPr>
        <w:t>5.1.19.3. Электроинструмент должен иметь закрытые и изолированные вводы (контакты) питающих проводов и специальные штепсельные вилки для включения в сеть с контактом «Земля».</w:t>
      </w:r>
    </w:p>
    <w:p>
      <w:pPr>
        <w:spacing w:line="240" w:lineRule="auto"/>
        <w:rPr>
          <w:rFonts w:hAnsi="Times New Roman" w:cs="Times New Roman"/>
          <w:color w:val="000000"/>
          <w:sz w:val="24"/>
          <w:szCs w:val="24"/>
        </w:rPr>
      </w:pPr>
      <w:r>
        <w:rPr>
          <w:rFonts w:hAnsi="Times New Roman" w:cs="Times New Roman"/>
          <w:color w:val="000000"/>
          <w:sz w:val="24"/>
          <w:szCs w:val="24"/>
        </w:rPr>
        <w:t>5.1.19.4. Готовность электроинструмента проверяется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5.1.19.5. Разрешается включать электроинструмент только в специальную розетку (разъем), установленную электромонтером.</w:t>
      </w:r>
    </w:p>
    <w:p>
      <w:pPr>
        <w:spacing w:line="240" w:lineRule="auto"/>
        <w:rPr>
          <w:rFonts w:hAnsi="Times New Roman" w:cs="Times New Roman"/>
          <w:color w:val="000000"/>
          <w:sz w:val="24"/>
          <w:szCs w:val="24"/>
        </w:rPr>
      </w:pPr>
      <w:r>
        <w:rPr>
          <w:rFonts w:hAnsi="Times New Roman" w:cs="Times New Roman"/>
          <w:color w:val="000000"/>
          <w:sz w:val="24"/>
          <w:szCs w:val="24"/>
        </w:rPr>
        <w:t>5.1.19.6. Работа электроинструмента должна быть немедленно прекращена:</w:t>
      </w:r>
    </w:p>
    <w:p>
      <w:pPr>
        <w:spacing w:line="240" w:lineRule="auto"/>
        <w:rPr>
          <w:rFonts w:hAnsi="Times New Roman" w:cs="Times New Roman"/>
          <w:color w:val="000000"/>
          <w:sz w:val="24"/>
          <w:szCs w:val="24"/>
        </w:rPr>
      </w:pPr>
      <w:r>
        <w:rPr>
          <w:rFonts w:hAnsi="Times New Roman" w:cs="Times New Roman"/>
          <w:color w:val="000000"/>
          <w:sz w:val="24"/>
          <w:szCs w:val="24"/>
        </w:rPr>
        <w:t>5.1.19.6.1. При заедании или заклинивании рабочей части.</w:t>
      </w:r>
    </w:p>
    <w:p>
      <w:pPr>
        <w:spacing w:line="240" w:lineRule="auto"/>
        <w:rPr>
          <w:rFonts w:hAnsi="Times New Roman" w:cs="Times New Roman"/>
          <w:color w:val="000000"/>
          <w:sz w:val="24"/>
          <w:szCs w:val="24"/>
        </w:rPr>
      </w:pPr>
      <w:r>
        <w:rPr>
          <w:rFonts w:hAnsi="Times New Roman" w:cs="Times New Roman"/>
          <w:color w:val="000000"/>
          <w:sz w:val="24"/>
          <w:szCs w:val="24"/>
        </w:rPr>
        <w:t>3.19.6.2. При перегреве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3.19.6.3. При пробое изоляции и во всех случаях, когда рабочий почувствовал хотя бы слабое действие тока, запах жженой изоляции или резины.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дорожным рабочим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дорожный рабочий обязан:</w:t>
      </w:r>
    </w:p>
    <w:p>
      <w:pPr>
        <w:spacing w:line="240" w:lineRule="auto"/>
        <w:rPr>
          <w:rFonts w:hAnsi="Times New Roman" w:cs="Times New Roman"/>
          <w:color w:val="000000"/>
          <w:sz w:val="24"/>
          <w:szCs w:val="24"/>
        </w:rPr>
      </w:pPr>
      <w:r>
        <w:rPr>
          <w:rFonts w:hAnsi="Times New Roman" w:cs="Times New Roman"/>
          <w:color w:val="000000"/>
          <w:sz w:val="24"/>
          <w:szCs w:val="24"/>
        </w:rPr>
        <w:t>6.3.2. Прекратить проведение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6.3.3. Выключить используемое в работе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Сообщить о случившемся лицу, ответственному за безопасное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6.3.5. При несчастных случаях принять меры к извлечению пострадавшего из зоны и оказать первую помощь пострадавшему.</w:t>
      </w:r>
    </w:p>
    <w:p>
      <w:pPr>
        <w:spacing w:line="240" w:lineRule="auto"/>
        <w:rPr>
          <w:rFonts w:hAnsi="Times New Roman" w:cs="Times New Roman"/>
          <w:color w:val="000000"/>
          <w:sz w:val="24"/>
          <w:szCs w:val="24"/>
        </w:rPr>
      </w:pPr>
      <w:r>
        <w:rPr>
          <w:rFonts w:hAnsi="Times New Roman" w:cs="Times New Roman"/>
          <w:color w:val="000000"/>
          <w:sz w:val="24"/>
          <w:szCs w:val="24"/>
        </w:rPr>
        <w:t>6.3.6. При возникновении пожара:</w:t>
      </w:r>
    </w:p>
    <w:p>
      <w:pPr>
        <w:spacing w:line="240" w:lineRule="auto"/>
        <w:rPr>
          <w:rFonts w:hAnsi="Times New Roman" w:cs="Times New Roman"/>
          <w:color w:val="000000"/>
          <w:sz w:val="24"/>
          <w:szCs w:val="24"/>
        </w:rPr>
      </w:pPr>
      <w:r>
        <w:rPr>
          <w:rFonts w:hAnsi="Times New Roman" w:cs="Times New Roman"/>
          <w:color w:val="000000"/>
          <w:sz w:val="24"/>
          <w:szCs w:val="24"/>
        </w:rPr>
        <w:t>6.3.7.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6.3.8. Выключить используемое в работе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6.3.9.. Сообщить руководству и вызвать пожарную охрану.</w:t>
      </w:r>
    </w:p>
    <w:p>
      <w:pPr>
        <w:spacing w:line="240" w:lineRule="auto"/>
        <w:rPr>
          <w:rFonts w:hAnsi="Times New Roman" w:cs="Times New Roman"/>
          <w:color w:val="000000"/>
          <w:sz w:val="24"/>
          <w:szCs w:val="24"/>
        </w:rPr>
      </w:pPr>
      <w:r>
        <w:rPr>
          <w:rFonts w:hAnsi="Times New Roman" w:cs="Times New Roman"/>
          <w:color w:val="000000"/>
          <w:sz w:val="24"/>
          <w:szCs w:val="24"/>
        </w:rPr>
        <w:t>6.3.10. Приступить к тушению пожара имеющимися средствами пожаротушения.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7.2.1По окончании работы дорожный рабочий обязан:</w:t>
      </w:r>
    </w:p>
    <w:p>
      <w:pPr>
        <w:spacing w:line="240" w:lineRule="auto"/>
        <w:rPr>
          <w:rFonts w:hAnsi="Times New Roman" w:cs="Times New Roman"/>
          <w:color w:val="000000"/>
          <w:sz w:val="24"/>
          <w:szCs w:val="24"/>
        </w:rPr>
      </w:pPr>
      <w:r>
        <w:rPr>
          <w:rFonts w:hAnsi="Times New Roman" w:cs="Times New Roman"/>
          <w:color w:val="000000"/>
          <w:sz w:val="24"/>
          <w:szCs w:val="24"/>
        </w:rPr>
        <w:t>7.2.1.1. Очистить и сдать инструмент в специальную кладовую или сложить в специально отведенное для этого место.</w:t>
      </w:r>
    </w:p>
    <w:p>
      <w:pPr>
        <w:spacing w:line="240" w:lineRule="auto"/>
        <w:rPr>
          <w:rFonts w:hAnsi="Times New Roman" w:cs="Times New Roman"/>
          <w:color w:val="000000"/>
          <w:sz w:val="24"/>
          <w:szCs w:val="24"/>
        </w:rPr>
      </w:pPr>
      <w:r>
        <w:rPr>
          <w:rFonts w:hAnsi="Times New Roman" w:cs="Times New Roman"/>
          <w:color w:val="000000"/>
          <w:sz w:val="24"/>
          <w:szCs w:val="24"/>
        </w:rPr>
        <w:t>7.2.1.2. Убрать со строительной площадки инструменты, переносное оборудование, шланги, электрокабель.</w:t>
      </w:r>
    </w:p>
    <w:p>
      <w:pPr>
        <w:spacing w:line="240" w:lineRule="auto"/>
        <w:rPr>
          <w:rFonts w:hAnsi="Times New Roman" w:cs="Times New Roman"/>
          <w:color w:val="000000"/>
          <w:sz w:val="24"/>
          <w:szCs w:val="24"/>
        </w:rPr>
      </w:pPr>
      <w:r>
        <w:rPr>
          <w:rFonts w:hAnsi="Times New Roman" w:cs="Times New Roman"/>
          <w:color w:val="000000"/>
          <w:sz w:val="24"/>
          <w:szCs w:val="24"/>
        </w:rPr>
        <w:t>7.2.1.3. Электроинструмент сдать на хранение ответственному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7.3.1. Сдать в кладовую страховочную привязь.</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Очистить рабочее место от строительных отходов, не оставлять на верху виброагрегата незакрепленных деталей или инструментов.</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ae706df043841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