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оператора видеонаблюдения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оператора видеонаблюдения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оператора видеонаблюдения;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оператора видеонаблюдения;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оператора видеонаблюдения;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видеонаблюдения.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операторов видеонаблюдения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видеонаблюдения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Оператор видеонаблюдения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Оператор видеонаблюдения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Оператор видеонаблюдения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работником обязанностей оператора видеонаблюдения возможны воздействия следующих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излучений при работе с ПЭВМ;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Оператор видеонаблюдения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Оператор видеонаблюдения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Работник, выполняющий обязанности оператора видеонаблюдения,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оператор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оператор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оператор электронно-вычислительных машин (ЭВМ)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оператор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выполняющий обязанности оператора видеонаблюдения,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снятых и поврежденных кожухах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Оператор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Оператор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возникновении у оператора видеонаблюдения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Оператор,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Оператор должен привести в порядок рабочее место, убрать в установленное место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cc3897ab6fd4e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