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подсобного рабочего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подсобного рабочего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подсобного рабочего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подсобного рабочего;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подсобного рабочего;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подсобным рабочим;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подсобным рабочим.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подсобных рабочих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подсобным рабочим 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Подсобный рабочий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подсобным рабочим.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подсобный рабочий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Продолжительность ежедневной работы, перерывов для отдыха и приема пищи определяется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подсобный рабочий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подсобного рабочего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убираемых поверхностях, оборудовании, инвентаре и приспособлениях;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вывозными конвейерами и кранами изделия, материалы и др.;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строительного участка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подсобным рабочим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подсобный рабочий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Подсобный рабочий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Подсобный рабочий,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рабочее место: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мест уборки;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уборочного инвентаря и приспособлений;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убираемых поверхностей (отсутствие на них неогражденных проемов, открытых люков, трапов, выбоин, неровностей и др.);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погрузочно – разгрузочных работ на убираемой территории;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вывозной конвейер отключен, а вагонетки находятся в расцепленном состоянии с цепью конвейера;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ограждений движущихся частей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штабелей материалов, ж/б изделий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Подсобный рабочий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Производить уборку в цехе и на территории вывозных конвейеров, где производятся погрузочно – разгрузочные работы, после окончания этих работ или при их временной остановке. Соблюдать особую осторожность при уборке возле люков, трапов, лестниц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Для уменьшения выделения пыли при подметании поверхностей пола, оборудования и др., производить опрыскивание их водой или производить уборку влажным веником или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уборке не допускается: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сметать мусор и отходы производства в люки, проемы, колодцы и т.п.;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уборку мусора и уплотнять его в урне (ящике, бачке и т.п.) непосредственно руками;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тряпкой или руками к открытым и неогражденным токоведущим частям оборудования, а также к оголенным и с поврежденной изоляцией проводам.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Влажную уборку электродвигателей и другого электрического оборудования производить только после их отключения от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Перед уборкой вагонетки, находящейся с грузом, убедиться, что она находится в расцепленном состоянии с цепью конвейера и погрузочно – разгрузочные работы не проводятся.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Подсобному рабочему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самовольно покидать рабочее место без производственной необходимости;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нахождение посторонних лиц в зоне работы вывозного конвейера;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уборку в цехе и на территории вывозного конвейера при производстве погрузочно – разгрузочных работ и во время движения вагонеток;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уборку на вращающихся частях оборудования конвейера во время его работы;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через технологические (вывозные) ворота во время их открытия или закрытия и при движущемся вывозном конвейере.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подсобным рабочим возможно возникновение следующих аварийных ситуаций: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6959a8bf7d940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
</file>

<file path=docProps/core.xml>
</file>